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6BFC" w14:textId="30F0A386" w:rsidR="00C236F9" w:rsidRPr="002249BA" w:rsidRDefault="00C236F9" w:rsidP="00C236F9">
      <w:pPr>
        <w:keepLines/>
        <w:tabs>
          <w:tab w:val="right" w:pos="10440"/>
          <w:tab w:val="right" w:pos="13323"/>
        </w:tabs>
        <w:spacing w:before="60" w:after="60"/>
        <w:rPr>
          <w:rFonts w:ascii="Arial" w:eastAsia="SimSun" w:hAnsi="Arial" w:cs="Arial"/>
          <w:b/>
          <w:lang w:eastAsia="zh-CN"/>
        </w:rPr>
      </w:pPr>
      <w:bookmarkStart w:id="0" w:name="_Ref399006623"/>
      <w:bookmarkStart w:id="1" w:name="_Toc92513360"/>
      <w:bookmarkStart w:id="2" w:name="Title"/>
      <w:bookmarkStart w:id="3" w:name="DocumentFor"/>
      <w:bookmarkEnd w:id="2"/>
      <w:bookmarkEnd w:id="3"/>
      <w:r w:rsidRPr="00593B54">
        <w:rPr>
          <w:rFonts w:ascii="Arial" w:eastAsia="MS Mincho" w:hAnsi="Arial" w:cs="Arial"/>
          <w:b/>
        </w:rPr>
        <w:t>3GPP TSG-RAN WG4 Meeting #</w:t>
      </w:r>
      <w:r w:rsidRPr="00593B54">
        <w:rPr>
          <w:rFonts w:ascii="Arial" w:eastAsia="MS Mincho" w:hAnsi="Arial" w:cs="Arial"/>
        </w:rPr>
        <w:t xml:space="preserve"> </w:t>
      </w:r>
      <w:r w:rsidRPr="00593B54">
        <w:rPr>
          <w:rFonts w:ascii="Arial" w:eastAsia="MS Mincho" w:hAnsi="Arial" w:cs="Arial"/>
          <w:b/>
        </w:rPr>
        <w:t>108bis</w:t>
      </w:r>
      <w:r w:rsidRPr="002249BA">
        <w:rPr>
          <w:rFonts w:ascii="Arial" w:eastAsia="MS Mincho" w:hAnsi="Arial" w:cs="Arial"/>
          <w:b/>
        </w:rPr>
        <w:tab/>
      </w:r>
      <w:r w:rsidRPr="00D36EAB">
        <w:rPr>
          <w:rFonts w:ascii="Arial" w:eastAsia="MS Mincho" w:hAnsi="Arial" w:cs="Arial"/>
          <w:b/>
        </w:rPr>
        <w:t>R4-23154</w:t>
      </w:r>
      <w:r>
        <w:rPr>
          <w:rFonts w:ascii="Arial" w:eastAsia="MS Mincho" w:hAnsi="Arial" w:cs="Arial"/>
          <w:b/>
        </w:rPr>
        <w:t>96</w:t>
      </w:r>
    </w:p>
    <w:p w14:paraId="09CF77AB" w14:textId="77777777" w:rsidR="00C236F9" w:rsidRPr="00376830" w:rsidRDefault="00C236F9" w:rsidP="00C236F9">
      <w:pPr>
        <w:pStyle w:val="Header"/>
        <w:tabs>
          <w:tab w:val="right" w:pos="9781"/>
          <w:tab w:val="right" w:pos="13323"/>
        </w:tabs>
        <w:spacing w:before="60" w:after="60"/>
        <w:outlineLvl w:val="0"/>
        <w:rPr>
          <w:rFonts w:eastAsia="SimSun" w:cs="Arial"/>
          <w:b w:val="0"/>
          <w:sz w:val="24"/>
          <w:szCs w:val="24"/>
          <w:lang w:eastAsia="zh-CN"/>
        </w:rPr>
      </w:pPr>
      <w:r w:rsidRPr="00003E53">
        <w:rPr>
          <w:rFonts w:eastAsia="SimSun" w:cs="Arial"/>
          <w:sz w:val="24"/>
          <w:szCs w:val="24"/>
          <w:lang w:eastAsia="zh-CN"/>
        </w:rPr>
        <w:t>Xiamen, China, October 09 – October 13, 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2C72AB" w:rsidR="005929A6" w:rsidRPr="001A0DE4" w:rsidRDefault="005929A6" w:rsidP="001A0DE4">
      <w:pPr>
        <w:tabs>
          <w:tab w:val="left" w:pos="1985"/>
        </w:tabs>
        <w:jc w:val="both"/>
        <w:rPr>
          <w:rFonts w:ascii="Arial" w:hAnsi="Arial" w:cs="Arial"/>
          <w:sz w:val="22"/>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610B52">
        <w:rPr>
          <w:rFonts w:ascii="Arial" w:hAnsi="Arial" w:cs="Arial"/>
          <w:sz w:val="22"/>
        </w:rPr>
        <w:t>O</w:t>
      </w:r>
      <w:r w:rsidR="00C13FB7">
        <w:rPr>
          <w:rFonts w:ascii="Arial" w:hAnsi="Arial" w:cs="Arial"/>
          <w:sz w:val="22"/>
        </w:rPr>
        <w:t xml:space="preserve">n </w:t>
      </w:r>
      <w:r w:rsidR="006E033C">
        <w:rPr>
          <w:rFonts w:ascii="Arial" w:hAnsi="Arial" w:cs="Arial"/>
          <w:sz w:val="22"/>
        </w:rPr>
        <w:t xml:space="preserve">open issue for beam correspondence </w:t>
      </w:r>
      <w:r w:rsidR="004F2EF1" w:rsidRPr="001A0DE4">
        <w:rPr>
          <w:rFonts w:ascii="Arial" w:hAnsi="Arial" w:cs="Arial" w:hint="eastAsia"/>
          <w:sz w:val="22"/>
        </w:rPr>
        <w:t xml:space="preserve"> </w:t>
      </w:r>
    </w:p>
    <w:p w14:paraId="47A7A0E8" w14:textId="0BF16E26"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C236F9">
        <w:rPr>
          <w:rFonts w:ascii="Arial" w:hAnsi="Arial" w:cs="Arial"/>
          <w:sz w:val="22"/>
        </w:rPr>
        <w:t>5</w:t>
      </w:r>
      <w:r w:rsidR="006E033C">
        <w:rPr>
          <w:rFonts w:ascii="Arial" w:hAnsi="Arial" w:cs="Arial"/>
          <w:sz w:val="22"/>
        </w:rPr>
        <w:t>.6.1.3</w:t>
      </w:r>
    </w:p>
    <w:p w14:paraId="04D4C05F" w14:textId="2F838CAE"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16140112" w:rsidR="00FC0076" w:rsidRPr="00B16EEF" w:rsidRDefault="007726F1" w:rsidP="00390656">
      <w:pPr>
        <w:pStyle w:val="Heading1"/>
        <w:spacing w:before="120"/>
      </w:pPr>
      <w:r w:rsidRPr="00B16EEF">
        <w:t>Introduction</w:t>
      </w:r>
    </w:p>
    <w:p w14:paraId="3E5F39C6" w14:textId="7661DDDA" w:rsidR="00B379A1" w:rsidRPr="00B379A1" w:rsidRDefault="00B379A1" w:rsidP="00B379A1">
      <w:pPr>
        <w:jc w:val="both"/>
        <w:rPr>
          <w:rFonts w:eastAsia="SimSun"/>
          <w:lang w:val="en-US" w:eastAsia="zh-CN"/>
        </w:rPr>
      </w:pPr>
      <w:r w:rsidRPr="004E59DB">
        <w:rPr>
          <w:noProof/>
          <w:lang w:val="en-US" w:eastAsia="zh-CN"/>
        </w:rPr>
        <mc:AlternateContent>
          <mc:Choice Requires="wps">
            <w:drawing>
              <wp:anchor distT="0" distB="0" distL="114300" distR="114300" simplePos="0" relativeHeight="251673600" behindDoc="0" locked="0" layoutInCell="1" allowOverlap="1" wp14:anchorId="639C5918" wp14:editId="41B616BD">
                <wp:simplePos x="0" y="0"/>
                <wp:positionH relativeFrom="column">
                  <wp:posOffset>-107315</wp:posOffset>
                </wp:positionH>
                <wp:positionV relativeFrom="paragraph">
                  <wp:posOffset>273050</wp:posOffset>
                </wp:positionV>
                <wp:extent cx="6348730" cy="5658485"/>
                <wp:effectExtent l="0" t="0" r="13970" b="18415"/>
                <wp:wrapSquare wrapText="bothSides"/>
                <wp:docPr id="232711168" name="Text Box 232711168"/>
                <wp:cNvGraphicFramePr/>
                <a:graphic xmlns:a="http://schemas.openxmlformats.org/drawingml/2006/main">
                  <a:graphicData uri="http://schemas.microsoft.com/office/word/2010/wordprocessingShape">
                    <wps:wsp>
                      <wps:cNvSpPr txBox="1"/>
                      <wps:spPr>
                        <a:xfrm>
                          <a:off x="0" y="0"/>
                          <a:ext cx="6348730" cy="5658485"/>
                        </a:xfrm>
                        <a:prstGeom prst="rect">
                          <a:avLst/>
                        </a:prstGeom>
                        <a:noFill/>
                        <a:ln w="6350">
                          <a:solidFill>
                            <a:prstClr val="black"/>
                          </a:solidFill>
                        </a:ln>
                      </wps:spPr>
                      <wps:txb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9C5918" id="_x0000_t202" coordsize="21600,21600" o:spt="202" path="m,l,21600r21600,l21600,xe">
                <v:stroke joinstyle="miter"/>
                <v:path gradientshapeok="t" o:connecttype="rect"/>
              </v:shapetype>
              <v:shape id="Text Box 232711168" o:spid="_x0000_s1026" type="#_x0000_t202" style="position:absolute;left:0;text-align:left;margin-left:-8.45pt;margin-top:21.5pt;width:499.9pt;height:445.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OlY6KwIAAFUEAAAOAAAAZHJzL2Uyb0RvYy54bWysVE2P2jAQvVfqf7B8LwEWWBoRVpQVVSW0&#13;&#10;uxJb7dlxbBLV8bi2IaG/vmMnfGjbU9WLM/aM5+O95ywe2lqRo7CuAp3R0WBIidAcikrvM/r9dfNp&#13;&#10;TonzTBdMgRYZPQlHH5YfPywak4oxlKAKYQkm0S5tTEZL702aJI6XomZuAEZodEqwNfO4tfuksKzB&#13;&#10;7LVKxsPhLGnAFsYCF87h6WPnpMuYX0rB/bOUTniiMoq9+bjauOZhTZYLlu4tM2XF+zbYP3RRs0pj&#13;&#10;0UuqR+YZOdjqj1R1xS04kH7AoU5AyoqLOANOMxq+m2ZXMiPiLAiOMxeY3P9Ly5+OO/NiiW+/QIsE&#13;&#10;BkAa41KHh2GeVto6fLFTgn6E8HSBTbSecDyc3U3m93fo4uibzqbzyXwa8iTX68Y6/1VATYKRUYu8&#13;&#10;RLjYcet8F3oOCdU0bCqlIjdKkyaUmA7jBQeqKoIzhIUra2XJkSG7uWL8R1/2JgqbUBp7uQ4VLN/m&#13;&#10;bT9pDsUJAbDQacMZvqkw75Y5/8IsigEHQ4H7Z1ykAmwGeouSEuyvv52HeOQIvZQ0KK6Mup8HZgUl&#13;&#10;6ptG9j6PJpOgxriZTO/HuLG3nvzWow/1GnDCET4lw6MZ4r06m9JC/YbvYBWqootpjrUz6s/m2neS&#13;&#10;x3fExWoVg1B/hvmt3hkeUp/xfG3fmDU9Tx4pfoKzDFn6jq4utiNsdfAgq8hlALhDtccdtRvV0L+z&#13;&#10;8Dhu9zHq+jdY/gYAAP//AwBQSwMEFAAGAAgAAAAhALmsR7bkAAAADwEAAA8AAABkcnMvZG93bnJl&#13;&#10;di54bWxMT8lOwzAQvSPxD9YgcWudtKVLGqdCQA9IFRItohydeIgjvITYTQNfz3CCy2iWN2/JN4M1&#13;&#10;rMcuNN4JSMcJMHSVV42rBbwctqMlsBClU9J4hwK+MMCmuLzIZab82T1jv481IxIXMilAx9hmnIdK&#13;&#10;o5Vh7Ft0dHv3nZWRxq7mqpNnIreGT5Jkzq1sHClo2eKdxupjf7ICdq/Hz4ft01tyxNI0N71Z6Mfv&#13;&#10;Uojrq+F+TeV2DSziEP8+4DcD+YeCjJX+5FRgRsAona8IKmA2pWAEWC0ntCipmc5S4EXO/+cofgAA&#13;&#10;AP//AwBQSwECLQAUAAYACAAAACEAtoM4kv4AAADhAQAAEwAAAAAAAAAAAAAAAAAAAAAAW0NvbnRl&#13;&#10;bnRfVHlwZXNdLnhtbFBLAQItABQABgAIAAAAIQA4/SH/1gAAAJQBAAALAAAAAAAAAAAAAAAAAC8B&#13;&#10;AABfcmVscy8ucmVsc1BLAQItABQABgAIAAAAIQA6OlY6KwIAAFUEAAAOAAAAAAAAAAAAAAAAAC4C&#13;&#10;AABkcnMvZTJvRG9jLnhtbFBLAQItABQABgAIAAAAIQC5rEe25AAAAA8BAAAPAAAAAAAAAAAAAAAA&#13;&#10;AIUEAABkcnMvZG93bnJldi54bWxQSwUGAAAAAAQABADzAAAAlgUAAAAA&#13;&#10;" filled="f" strokeweight=".5pt">
                <v:textbo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v:textbox>
                <w10:wrap type="square"/>
              </v:shape>
            </w:pict>
          </mc:Fallback>
        </mc:AlternateContent>
      </w:r>
      <w:r w:rsidR="009B41EA">
        <w:rPr>
          <w:rFonts w:eastAsia="SimSun"/>
          <w:lang w:val="en-US" w:eastAsia="zh-CN"/>
        </w:rPr>
        <w:t>T</w:t>
      </w:r>
      <w:r w:rsidR="00DF08C2">
        <w:rPr>
          <w:rFonts w:eastAsia="SimSun"/>
          <w:lang w:val="en-US" w:eastAsia="zh-CN"/>
        </w:rPr>
        <w:t xml:space="preserve">he following </w:t>
      </w:r>
      <w:r w:rsidR="005A7392">
        <w:rPr>
          <w:rFonts w:eastAsia="SimSun"/>
          <w:lang w:val="en-US" w:eastAsia="zh-CN"/>
        </w:rPr>
        <w:t xml:space="preserve">open </w:t>
      </w:r>
      <w:r w:rsidR="00DF08C2">
        <w:rPr>
          <w:rFonts w:eastAsia="SimSun"/>
          <w:lang w:val="en-US" w:eastAsia="zh-CN"/>
        </w:rPr>
        <w:t xml:space="preserve">issues </w:t>
      </w:r>
      <w:r w:rsidR="005A7392">
        <w:rPr>
          <w:rFonts w:eastAsia="SimSun"/>
          <w:lang w:val="en-US" w:eastAsia="zh-CN"/>
        </w:rPr>
        <w:t xml:space="preserve">for beam correspondence topic were </w:t>
      </w:r>
      <w:r w:rsidR="00592C39">
        <w:rPr>
          <w:rFonts w:eastAsia="SimSun"/>
          <w:lang w:val="en-US" w:eastAsia="zh-CN"/>
        </w:rPr>
        <w:t>cap</w:t>
      </w:r>
      <w:r w:rsidR="00E82265">
        <w:rPr>
          <w:rFonts w:eastAsia="SimSun"/>
          <w:lang w:val="en-US" w:eastAsia="zh-CN"/>
        </w:rPr>
        <w:t>t</w:t>
      </w:r>
      <w:r w:rsidR="00592C39">
        <w:rPr>
          <w:rFonts w:eastAsia="SimSun"/>
          <w:lang w:val="en-US" w:eastAsia="zh-CN"/>
        </w:rPr>
        <w:t>ured</w:t>
      </w:r>
      <w:r w:rsidR="00DF08C2">
        <w:rPr>
          <w:rFonts w:eastAsia="SimSun"/>
          <w:lang w:val="en-US" w:eastAsia="zh-CN"/>
        </w:rPr>
        <w:t xml:space="preserve"> in </w:t>
      </w:r>
      <w:r w:rsidR="00610B52">
        <w:rPr>
          <w:rFonts w:eastAsia="SimSun"/>
          <w:lang w:val="en-US" w:eastAsia="zh-CN"/>
        </w:rPr>
        <w:t xml:space="preserve">the </w:t>
      </w:r>
      <w:r w:rsidR="00DF08C2">
        <w:rPr>
          <w:rFonts w:eastAsia="SimSun"/>
          <w:lang w:val="en-US" w:eastAsia="zh-CN"/>
        </w:rPr>
        <w:t>WF [</w:t>
      </w:r>
      <w:r w:rsidR="00610B52">
        <w:rPr>
          <w:rFonts w:eastAsia="SimSun"/>
          <w:lang w:val="en-US" w:eastAsia="zh-CN"/>
        </w:rPr>
        <w:t>1</w:t>
      </w:r>
      <w:r w:rsidR="00DF08C2">
        <w:rPr>
          <w:rFonts w:eastAsia="SimSun"/>
          <w:lang w:val="en-US" w:eastAsia="zh-CN"/>
        </w:rPr>
        <w:t>]</w:t>
      </w:r>
      <w:r w:rsidR="005A7392">
        <w:rPr>
          <w:rFonts w:eastAsia="SimSun"/>
          <w:lang w:val="en-US" w:eastAsia="zh-CN"/>
        </w:rPr>
        <w:t xml:space="preserve"> for further discussion.</w:t>
      </w:r>
      <w:r w:rsidR="00DF08C2">
        <w:rPr>
          <w:rFonts w:eastAsia="SimSun"/>
          <w:lang w:val="en-US" w:eastAsia="zh-CN"/>
        </w:rPr>
        <w:t xml:space="preserve"> </w:t>
      </w:r>
    </w:p>
    <w:p w14:paraId="046D1663" w14:textId="68299E2D" w:rsidR="009F3A1B" w:rsidRDefault="009F3A1B" w:rsidP="009B41EA">
      <w:pPr>
        <w:spacing w:before="120" w:after="120"/>
        <w:rPr>
          <w:rFonts w:eastAsia="SimSun"/>
          <w:lang w:val="en-US" w:eastAsia="zh-CN"/>
        </w:rPr>
      </w:pPr>
      <w:r>
        <w:rPr>
          <w:rFonts w:eastAsia="SimSun"/>
          <w:lang w:val="en-US" w:eastAsia="zh-CN"/>
        </w:rPr>
        <w:t xml:space="preserve">This contribution will present </w:t>
      </w:r>
      <w:r w:rsidR="005A7392">
        <w:rPr>
          <w:rFonts w:eastAsia="SimSun"/>
          <w:lang w:val="en-US" w:eastAsia="zh-CN"/>
        </w:rPr>
        <w:t xml:space="preserve">our consideration </w:t>
      </w:r>
      <w:r w:rsidR="00B379A1">
        <w:rPr>
          <w:rFonts w:eastAsia="SimSun"/>
          <w:lang w:val="en-US" w:eastAsia="zh-CN"/>
        </w:rPr>
        <w:t xml:space="preserve">on </w:t>
      </w:r>
      <w:r w:rsidR="005A7392">
        <w:rPr>
          <w:rFonts w:eastAsia="SimSun"/>
          <w:lang w:val="en-US" w:eastAsia="zh-CN"/>
        </w:rPr>
        <w:t>these open issues</w:t>
      </w:r>
      <w:r w:rsidR="00B379A1">
        <w:rPr>
          <w:rFonts w:eastAsia="SimSun"/>
          <w:lang w:val="en-US" w:eastAsia="zh-CN"/>
        </w:rPr>
        <w:t xml:space="preserve"> and give our proposal on how to specify spherical coverage requirement.</w:t>
      </w:r>
      <w:r w:rsidR="005A7392">
        <w:rPr>
          <w:rFonts w:eastAsia="SimSun"/>
          <w:lang w:val="en-US" w:eastAsia="zh-CN"/>
        </w:rPr>
        <w:t xml:space="preserve"> </w:t>
      </w:r>
    </w:p>
    <w:p w14:paraId="2D5B905D" w14:textId="46BAA07C" w:rsidR="0001536D" w:rsidRDefault="00BF7F4B" w:rsidP="00BF7F4B">
      <w:pPr>
        <w:pStyle w:val="Heading1"/>
        <w:rPr>
          <w:rFonts w:eastAsia="SimSun"/>
          <w:lang w:eastAsia="zh-CN"/>
        </w:rPr>
      </w:pPr>
      <w:r>
        <w:rPr>
          <w:rFonts w:eastAsia="SimSun"/>
          <w:lang w:eastAsia="zh-CN"/>
        </w:rPr>
        <w:lastRenderedPageBreak/>
        <w:t>Discussion</w:t>
      </w:r>
    </w:p>
    <w:p w14:paraId="704200BE" w14:textId="3399F1E3" w:rsidR="00145724" w:rsidRDefault="00173689" w:rsidP="00633FB3">
      <w:pPr>
        <w:pStyle w:val="Heading2"/>
        <w:spacing w:after="240"/>
        <w:rPr>
          <w:lang w:val="en-US" w:eastAsia="zh-CN"/>
        </w:rPr>
      </w:pPr>
      <w:r>
        <w:rPr>
          <w:lang w:val="en-US" w:eastAsia="zh-CN"/>
        </w:rPr>
        <w:t>S</w:t>
      </w:r>
      <w:r w:rsidR="004E59DB">
        <w:rPr>
          <w:lang w:val="en-US" w:eastAsia="zh-CN"/>
        </w:rPr>
        <w:t>pherical coverage</w:t>
      </w:r>
      <w:r w:rsidR="009B41EA">
        <w:rPr>
          <w:lang w:val="en-US" w:eastAsia="zh-CN"/>
        </w:rPr>
        <w:t xml:space="preserve"> </w:t>
      </w:r>
      <w:r w:rsidR="00B379A1">
        <w:rPr>
          <w:rFonts w:hint="eastAsia"/>
          <w:lang w:val="en-US" w:eastAsia="zh-CN"/>
        </w:rPr>
        <w:t>requirement</w:t>
      </w:r>
      <w:r w:rsidR="00B379A1">
        <w:rPr>
          <w:lang w:val="en-US" w:eastAsia="zh-CN"/>
        </w:rPr>
        <w:t xml:space="preserve"> </w:t>
      </w:r>
    </w:p>
    <w:p w14:paraId="13D62CD7" w14:textId="521C9429" w:rsidR="00BD7AAE" w:rsidRPr="001D0F58" w:rsidRDefault="00401866" w:rsidP="00BD7AAE">
      <w:pPr>
        <w:jc w:val="both"/>
        <w:rPr>
          <w:rFonts w:eastAsia="SimSun"/>
          <w:lang w:val="en-US" w:eastAsia="zh-CN"/>
        </w:rPr>
      </w:pPr>
      <w:r>
        <w:rPr>
          <w:rFonts w:eastAsia="SimSun"/>
          <w:lang w:val="en-US" w:eastAsia="zh-CN"/>
        </w:rPr>
        <w:t>It</w:t>
      </w:r>
      <w:r w:rsidR="00BD7AAE">
        <w:rPr>
          <w:rFonts w:eastAsia="SimSun"/>
          <w:lang w:val="en-US" w:eastAsia="zh-CN"/>
        </w:rPr>
        <w:t xml:space="preserve"> has been agreed that n</w:t>
      </w:r>
      <w:r w:rsidR="00BD7AAE" w:rsidRPr="001D0F58">
        <w:rPr>
          <w:rFonts w:eastAsia="SimSun"/>
          <w:lang w:val="en-US" w:eastAsia="zh-CN"/>
        </w:rPr>
        <w:t>o minimum peak EIRP requirement will be specified for initial access and RRC INACTIVE STATE</w:t>
      </w:r>
      <w:r w:rsidR="00BD7AAE">
        <w:rPr>
          <w:rFonts w:eastAsia="SimSun"/>
          <w:lang w:val="en-US" w:eastAsia="zh-CN"/>
        </w:rPr>
        <w:t>. Spherical coverage requirement is still pending due to several open issues.</w:t>
      </w:r>
    </w:p>
    <w:p w14:paraId="528E9A07" w14:textId="31177EEF" w:rsidR="006168B2" w:rsidRDefault="0020635B" w:rsidP="00BD7AAE">
      <w:pPr>
        <w:spacing w:before="120"/>
        <w:rPr>
          <w:lang w:val="en-US" w:eastAsia="zh-CN"/>
        </w:rPr>
      </w:pPr>
      <w:r>
        <w:rPr>
          <w:lang w:val="en-US" w:eastAsia="zh-CN"/>
        </w:rPr>
        <w:t>I</w:t>
      </w:r>
      <w:r>
        <w:rPr>
          <w:rFonts w:hint="eastAsia"/>
          <w:lang w:val="en-US" w:eastAsia="zh-CN"/>
        </w:rPr>
        <w:t>n</w:t>
      </w:r>
      <w:r>
        <w:rPr>
          <w:lang w:val="en-US" w:eastAsia="zh-CN"/>
        </w:rPr>
        <w:t xml:space="preserve"> TR38.891 [2], </w:t>
      </w:r>
      <w:r>
        <w:rPr>
          <w:rFonts w:hint="eastAsia"/>
          <w:lang w:val="en-US" w:eastAsia="zh-CN"/>
        </w:rPr>
        <w:t>it</w:t>
      </w:r>
      <w:r>
        <w:rPr>
          <w:lang w:val="en-US" w:eastAsia="zh-CN"/>
        </w:rPr>
        <w:t xml:space="preserve"> </w:t>
      </w:r>
      <w:r w:rsidRPr="0020635B">
        <w:rPr>
          <w:lang w:val="en-US" w:eastAsia="zh-CN"/>
        </w:rPr>
        <w:t xml:space="preserve">was agreed 3GPP standards do not mandate the beam type the UE used. </w:t>
      </w:r>
      <w:r>
        <w:rPr>
          <w:lang w:val="en-US" w:eastAsia="zh-CN"/>
        </w:rPr>
        <w:t>It</w:t>
      </w:r>
      <w:r w:rsidRPr="0020635B">
        <w:rPr>
          <w:lang w:val="en-US" w:eastAsia="zh-CN"/>
        </w:rPr>
        <w:t xml:space="preserve"> is up to UE implementation if a rough beam or a narrow beam</w:t>
      </w:r>
      <w:r>
        <w:rPr>
          <w:rFonts w:eastAsiaTheme="minorHAnsi" w:cstheme="minorBidi"/>
          <w:szCs w:val="22"/>
        </w:rPr>
        <w:t xml:space="preserve"> is to be used and how to achieve beam refinement</w:t>
      </w:r>
      <w:r w:rsidR="00E74323">
        <w:rPr>
          <w:lang w:val="en-US" w:eastAsia="zh-CN"/>
        </w:rPr>
        <w:t xml:space="preserve">, </w:t>
      </w:r>
      <w:r>
        <w:rPr>
          <w:lang w:val="en-US" w:eastAsia="zh-CN"/>
        </w:rPr>
        <w:t>which</w:t>
      </w:r>
      <w:r w:rsidR="00E74323">
        <w:rPr>
          <w:lang w:val="en-US" w:eastAsia="zh-CN"/>
        </w:rPr>
        <w:t xml:space="preserve"> means </w:t>
      </w:r>
      <w:r w:rsidR="00BA26F8">
        <w:rPr>
          <w:lang w:val="en-US" w:eastAsia="zh-CN"/>
        </w:rPr>
        <w:t xml:space="preserve">the requirement should be applicable both for UEs </w:t>
      </w:r>
      <w:r w:rsidR="00E74323">
        <w:rPr>
          <w:lang w:val="en-US" w:eastAsia="zh-CN"/>
        </w:rPr>
        <w:t xml:space="preserve">with rough beam implementation and </w:t>
      </w:r>
      <w:r w:rsidR="00BA26F8">
        <w:rPr>
          <w:lang w:val="en-US" w:eastAsia="zh-CN"/>
        </w:rPr>
        <w:t xml:space="preserve">for </w:t>
      </w:r>
      <w:r w:rsidR="00E74323">
        <w:rPr>
          <w:lang w:val="en-US" w:eastAsia="zh-CN"/>
        </w:rPr>
        <w:t>UE</w:t>
      </w:r>
      <w:r w:rsidR="00BA26F8">
        <w:rPr>
          <w:lang w:val="en-US" w:eastAsia="zh-CN"/>
        </w:rPr>
        <w:t>s</w:t>
      </w:r>
      <w:r w:rsidR="00E74323">
        <w:rPr>
          <w:lang w:val="en-US" w:eastAsia="zh-CN"/>
        </w:rPr>
        <w:t xml:space="preserve"> w</w:t>
      </w:r>
      <w:r w:rsidR="00BA26F8">
        <w:rPr>
          <w:lang w:val="en-US" w:eastAsia="zh-CN"/>
        </w:rPr>
        <w:t>ith</w:t>
      </w:r>
      <w:r w:rsidR="00E74323">
        <w:rPr>
          <w:lang w:val="en-US" w:eastAsia="zh-CN"/>
        </w:rPr>
        <w:t xml:space="preserve"> fine beam implementation</w:t>
      </w:r>
      <w:r w:rsidR="00BA26F8">
        <w:rPr>
          <w:lang w:val="en-US" w:eastAsia="zh-CN"/>
        </w:rPr>
        <w:t xml:space="preserve">. </w:t>
      </w:r>
      <w:r w:rsidR="004D3CEA">
        <w:rPr>
          <w:lang w:val="en-US" w:eastAsia="zh-CN"/>
        </w:rPr>
        <w:t>While t</w:t>
      </w:r>
      <w:r w:rsidR="00BA26F8">
        <w:rPr>
          <w:lang w:val="en-US" w:eastAsia="zh-CN"/>
        </w:rPr>
        <w:t xml:space="preserve">he requirement for RRC_CONNECTED state is derived based on fine beam assumption and is specific to UEs with fine beam implementation. </w:t>
      </w:r>
      <w:r w:rsidR="00554F30">
        <w:rPr>
          <w:lang w:val="en-US" w:eastAsia="zh-CN"/>
        </w:rPr>
        <w:t xml:space="preserve">Hence the requirement in RRC_CONNECTED state cannot be reused directly for beam correspondence in initial access. </w:t>
      </w:r>
      <w:r w:rsidR="00411637">
        <w:rPr>
          <w:lang w:val="en-US" w:eastAsia="zh-CN"/>
        </w:rPr>
        <w:t>Option 1 is not acceptable in this sense.</w:t>
      </w:r>
    </w:p>
    <w:p w14:paraId="50921393" w14:textId="2CCFB401" w:rsidR="00844B9D" w:rsidRPr="00844B9D" w:rsidRDefault="0020635B" w:rsidP="00844B9D">
      <w:pPr>
        <w:spacing w:before="120"/>
        <w:rPr>
          <w:b/>
          <w:bCs/>
          <w:lang w:val="en-US" w:eastAsia="zh-CN"/>
        </w:rPr>
      </w:pPr>
      <w:r w:rsidRPr="0020635B">
        <w:rPr>
          <w:b/>
          <w:bCs/>
          <w:lang w:val="en-US" w:eastAsia="zh-CN"/>
        </w:rPr>
        <w:t xml:space="preserve">Observation 1: </w:t>
      </w:r>
      <w:r w:rsidR="00844B9D">
        <w:rPr>
          <w:b/>
          <w:bCs/>
          <w:lang w:val="en-US" w:eastAsia="zh-CN"/>
        </w:rPr>
        <w:t>To</w:t>
      </w:r>
      <w:r w:rsidRPr="0020635B">
        <w:rPr>
          <w:b/>
          <w:bCs/>
          <w:lang w:val="en-US" w:eastAsia="zh-CN"/>
        </w:rPr>
        <w:t xml:space="preserve"> accommodate different UE </w:t>
      </w:r>
      <w:proofErr w:type="gramStart"/>
      <w:r w:rsidRPr="0020635B">
        <w:rPr>
          <w:b/>
          <w:bCs/>
          <w:lang w:val="en-US" w:eastAsia="zh-CN"/>
        </w:rPr>
        <w:t>implementation</w:t>
      </w:r>
      <w:proofErr w:type="gramEnd"/>
      <w:r w:rsidRPr="0020635B">
        <w:rPr>
          <w:b/>
          <w:bCs/>
          <w:lang w:val="en-US" w:eastAsia="zh-CN"/>
        </w:rPr>
        <w:t xml:space="preserve"> it is not feasible to completely reuse the requirement specified for RRC_CONNECTED state</w:t>
      </w:r>
      <w:r w:rsidR="0044236B">
        <w:rPr>
          <w:b/>
          <w:bCs/>
          <w:lang w:val="en-US" w:eastAsia="zh-CN"/>
        </w:rPr>
        <w:t>.</w:t>
      </w:r>
    </w:p>
    <w:p w14:paraId="6CC5B9D9" w14:textId="64C9DAB8" w:rsidR="00844B9D" w:rsidRPr="00844B9D" w:rsidRDefault="00411637" w:rsidP="000337C7">
      <w:pPr>
        <w:overflowPunct/>
        <w:autoSpaceDE/>
        <w:autoSpaceDN/>
        <w:adjustRightInd/>
        <w:spacing w:after="0"/>
        <w:textAlignment w:val="auto"/>
        <w:rPr>
          <w:b/>
          <w:bCs/>
          <w:color w:val="000000"/>
          <w:sz w:val="28"/>
          <w:szCs w:val="28"/>
          <w:u w:val="single"/>
          <w:lang w:val="en-US" w:eastAsia="zh-CN"/>
        </w:rPr>
      </w:pPr>
      <w:r>
        <w:rPr>
          <w:b/>
          <w:bCs/>
          <w:color w:val="000000"/>
          <w:sz w:val="28"/>
          <w:szCs w:val="28"/>
          <w:u w:val="single"/>
          <w:lang w:val="en-US" w:eastAsia="zh-CN"/>
        </w:rPr>
        <w:t xml:space="preserve">2.2 </w:t>
      </w:r>
      <w:r w:rsidR="00844B9D" w:rsidRPr="00844B9D">
        <w:rPr>
          <w:b/>
          <w:bCs/>
          <w:color w:val="000000"/>
          <w:sz w:val="28"/>
          <w:szCs w:val="28"/>
          <w:u w:val="single"/>
          <w:lang w:val="en-US" w:eastAsia="zh-CN"/>
        </w:rPr>
        <w:t>Impact of power tolerance</w:t>
      </w:r>
    </w:p>
    <w:p w14:paraId="0F1D291E" w14:textId="77777777" w:rsidR="0020635B" w:rsidRPr="00AA17B1" w:rsidRDefault="0020635B" w:rsidP="000337C7">
      <w:pPr>
        <w:overflowPunct/>
        <w:autoSpaceDE/>
        <w:autoSpaceDN/>
        <w:adjustRightInd/>
        <w:spacing w:after="0"/>
        <w:textAlignment w:val="auto"/>
        <w:rPr>
          <w:color w:val="000000"/>
          <w:highlight w:val="yellow"/>
          <w:lang w:val="en-US" w:eastAsia="zh-CN"/>
        </w:rPr>
      </w:pPr>
    </w:p>
    <w:p w14:paraId="2499A6FF" w14:textId="0D5B3AF9" w:rsidR="00AA17B1" w:rsidRPr="00152EB7" w:rsidRDefault="000337C7" w:rsidP="000337C7">
      <w:pPr>
        <w:overflowPunct/>
        <w:autoSpaceDE/>
        <w:autoSpaceDN/>
        <w:adjustRightInd/>
        <w:spacing w:after="0"/>
        <w:textAlignment w:val="auto"/>
        <w:rPr>
          <w:color w:val="000000"/>
          <w:lang w:val="en-US" w:eastAsia="zh-CN"/>
        </w:rPr>
      </w:pPr>
      <w:r w:rsidRPr="00152EB7">
        <w:rPr>
          <w:color w:val="000000"/>
          <w:lang w:eastAsia="zh-CN"/>
        </w:rPr>
        <w:t>In 38.101-2, absolute</w:t>
      </w:r>
      <w:r w:rsidR="00AA17B1" w:rsidRPr="00152EB7">
        <w:rPr>
          <w:rFonts w:ascii="SimSun" w:eastAsia="SimSun" w:hAnsi="SimSun" w:cs="SimSun"/>
          <w:color w:val="000000"/>
          <w:lang w:val="en-US" w:eastAsia="zh-CN"/>
        </w:rPr>
        <w:t>,</w:t>
      </w:r>
      <w:r w:rsidRPr="00152EB7">
        <w:rPr>
          <w:color w:val="000000"/>
          <w:lang w:eastAsia="zh-CN"/>
        </w:rPr>
        <w:t>relative</w:t>
      </w:r>
      <w:r w:rsidR="00AA17B1" w:rsidRPr="00152EB7">
        <w:rPr>
          <w:color w:val="000000"/>
          <w:lang w:val="en-US" w:eastAsia="zh-CN"/>
        </w:rPr>
        <w:t xml:space="preserve"> and </w:t>
      </w:r>
      <w:r w:rsidR="00CC1A0C" w:rsidRPr="00152EB7">
        <w:rPr>
          <w:color w:val="000000"/>
          <w:lang w:val="en-US" w:eastAsia="zh-CN"/>
        </w:rPr>
        <w:t>aggregate</w:t>
      </w:r>
      <w:r w:rsidRPr="00152EB7">
        <w:rPr>
          <w:color w:val="000000"/>
          <w:lang w:eastAsia="zh-CN"/>
        </w:rPr>
        <w:t xml:space="preserve"> power tolerance are specified in section 6.3.4.2</w:t>
      </w:r>
      <w:r w:rsidR="00AA17B1" w:rsidRPr="00152EB7">
        <w:rPr>
          <w:color w:val="000000"/>
          <w:lang w:val="en-US" w:eastAsia="zh-CN"/>
        </w:rPr>
        <w:t xml:space="preserve">, </w:t>
      </w:r>
      <w:r w:rsidRPr="00152EB7">
        <w:rPr>
          <w:color w:val="000000"/>
          <w:lang w:eastAsia="zh-CN"/>
        </w:rPr>
        <w:t>6.3.4.3</w:t>
      </w:r>
      <w:r w:rsidR="00AA17B1" w:rsidRPr="00152EB7">
        <w:rPr>
          <w:color w:val="000000"/>
          <w:lang w:val="en-US" w:eastAsia="zh-CN"/>
        </w:rPr>
        <w:t xml:space="preserve"> and 6.3.4.4</w:t>
      </w:r>
      <w:r w:rsidRPr="00152EB7">
        <w:rPr>
          <w:color w:val="000000"/>
          <w:lang w:eastAsia="zh-CN"/>
        </w:rPr>
        <w:t>,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r w:rsidR="00AA17B1" w:rsidRPr="00152EB7">
        <w:rPr>
          <w:color w:val="000000"/>
          <w:lang w:val="en-US" w:eastAsia="zh-CN"/>
        </w:rPr>
        <w:t xml:space="preserve"> The aggregate power control tolerance is the ability of the UE transmitter to maintain its power in a sub-frame (1 </w:t>
      </w:r>
      <w:proofErr w:type="spellStart"/>
      <w:r w:rsidR="00AA17B1" w:rsidRPr="00152EB7">
        <w:rPr>
          <w:color w:val="000000"/>
          <w:lang w:val="en-US" w:eastAsia="zh-CN"/>
        </w:rPr>
        <w:t>ms</w:t>
      </w:r>
      <w:proofErr w:type="spellEnd"/>
      <w:r w:rsidR="00AA17B1" w:rsidRPr="00152EB7">
        <w:rPr>
          <w:color w:val="000000"/>
          <w:lang w:val="en-US" w:eastAsia="zh-CN"/>
        </w:rPr>
        <w:t>) during non-contiguous transmissions within 21ms in response to 0 dB TPC commands.</w:t>
      </w:r>
    </w:p>
    <w:p w14:paraId="1BD57B7E" w14:textId="77777777" w:rsidR="000337C7" w:rsidRPr="00152EB7" w:rsidRDefault="000337C7" w:rsidP="000337C7">
      <w:pPr>
        <w:overflowPunct/>
        <w:autoSpaceDE/>
        <w:autoSpaceDN/>
        <w:adjustRightInd/>
        <w:spacing w:after="0"/>
        <w:textAlignment w:val="auto"/>
        <w:rPr>
          <w:i/>
          <w:iCs/>
          <w:color w:val="000000"/>
          <w:shd w:val="clear" w:color="auto" w:fill="FFFB00"/>
          <w:lang w:eastAsia="zh-CN"/>
        </w:rPr>
      </w:pPr>
    </w:p>
    <w:p w14:paraId="2DBDA7F9" w14:textId="6D25C5BB" w:rsidR="0044236B" w:rsidRPr="00152EB7" w:rsidRDefault="00AA17B1" w:rsidP="000337C7">
      <w:pPr>
        <w:overflowPunct/>
        <w:autoSpaceDE/>
        <w:autoSpaceDN/>
        <w:adjustRightInd/>
        <w:spacing w:after="0"/>
        <w:textAlignment w:val="auto"/>
        <w:rPr>
          <w:color w:val="000000"/>
          <w:lang w:eastAsia="zh-CN"/>
        </w:rPr>
      </w:pPr>
      <w:r w:rsidRPr="00152EB7">
        <w:rPr>
          <w:color w:val="000000"/>
          <w:lang w:val="en-US" w:eastAsia="zh-CN"/>
        </w:rPr>
        <w:t>P</w:t>
      </w:r>
      <w:r w:rsidR="000337C7" w:rsidRPr="00152EB7">
        <w:rPr>
          <w:color w:val="000000"/>
          <w:lang w:eastAsia="zh-CN"/>
        </w:rPr>
        <w:t xml:space="preserve">ower tolerance are not considered in existing BC requirements. The main reason is the existing BC tests are specified in CONNECTED STATE, where there are ample UL transmission opportunities and closed-loop power control is </w:t>
      </w:r>
      <w:r w:rsidR="0044236B" w:rsidRPr="00152EB7">
        <w:rPr>
          <w:color w:val="000000"/>
          <w:lang w:eastAsia="zh-CN"/>
        </w:rPr>
        <w:t>also available</w:t>
      </w:r>
      <w:r w:rsidR="000337C7" w:rsidRPr="00152EB7">
        <w:rPr>
          <w:color w:val="000000"/>
          <w:lang w:eastAsia="zh-CN"/>
        </w:rPr>
        <w:t>.</w:t>
      </w:r>
      <w:r w:rsidR="0044236B" w:rsidRPr="00152EB7">
        <w:rPr>
          <w:color w:val="000000"/>
          <w:lang w:eastAsia="zh-CN"/>
        </w:rPr>
        <w:t xml:space="preserve"> In this case, UE has sufficient opportunity during the test to ramp up the power and make MOP accurate.</w:t>
      </w:r>
    </w:p>
    <w:p w14:paraId="727C1BEA" w14:textId="77777777" w:rsidR="0044236B" w:rsidRPr="00152EB7" w:rsidRDefault="0044236B" w:rsidP="000337C7">
      <w:pPr>
        <w:overflowPunct/>
        <w:autoSpaceDE/>
        <w:autoSpaceDN/>
        <w:adjustRightInd/>
        <w:spacing w:after="0"/>
        <w:textAlignment w:val="auto"/>
        <w:rPr>
          <w:color w:val="000000"/>
          <w:lang w:eastAsia="zh-CN"/>
        </w:rPr>
      </w:pPr>
    </w:p>
    <w:p w14:paraId="6CC4768E" w14:textId="73CDDE74" w:rsidR="0044236B" w:rsidRPr="00152EB7" w:rsidRDefault="000337C7" w:rsidP="000337C7">
      <w:pPr>
        <w:overflowPunct/>
        <w:autoSpaceDE/>
        <w:autoSpaceDN/>
        <w:adjustRightInd/>
        <w:spacing w:after="0"/>
        <w:textAlignment w:val="auto"/>
        <w:rPr>
          <w:color w:val="000000"/>
          <w:lang w:eastAsia="zh-CN"/>
        </w:rPr>
      </w:pPr>
      <w:r w:rsidRPr="00152EB7">
        <w:rPr>
          <w:color w:val="000000"/>
          <w:lang w:eastAsia="zh-CN"/>
        </w:rPr>
        <w:t>In contrast, only open loop power control is possible for random access during initial access</w:t>
      </w:r>
      <w:r w:rsidR="00CC1A0C" w:rsidRPr="00152EB7">
        <w:rPr>
          <w:color w:val="000000"/>
          <w:lang w:val="en-US" w:eastAsia="zh-CN"/>
        </w:rPr>
        <w:t xml:space="preserve"> and UE </w:t>
      </w:r>
      <w:r w:rsidR="0044236B" w:rsidRPr="00152EB7">
        <w:rPr>
          <w:color w:val="000000"/>
          <w:lang w:val="en-US" w:eastAsia="zh-CN"/>
        </w:rPr>
        <w:t>does not have</w:t>
      </w:r>
      <w:r w:rsidR="00CC1A0C" w:rsidRPr="00152EB7">
        <w:rPr>
          <w:color w:val="000000"/>
          <w:lang w:val="en-US" w:eastAsia="zh-CN"/>
        </w:rPr>
        <w:t xml:space="preserve"> opportunity to transmit and complete the power control</w:t>
      </w:r>
      <w:r w:rsidR="0044236B" w:rsidRPr="00152EB7">
        <w:rPr>
          <w:color w:val="000000"/>
          <w:lang w:val="en-US" w:eastAsia="zh-CN"/>
        </w:rPr>
        <w:t xml:space="preserve">, </w:t>
      </w:r>
      <w:proofErr w:type="gramStart"/>
      <w:r w:rsidR="0044236B" w:rsidRPr="00152EB7">
        <w:rPr>
          <w:color w:val="000000"/>
          <w:lang w:val="en-US" w:eastAsia="zh-CN"/>
        </w:rPr>
        <w:t>i.e.</w:t>
      </w:r>
      <w:proofErr w:type="gramEnd"/>
      <w:r w:rsidR="0044236B" w:rsidRPr="00152EB7">
        <w:rPr>
          <w:color w:val="000000"/>
          <w:lang w:val="en-US" w:eastAsia="zh-CN"/>
        </w:rPr>
        <w:t xml:space="preserve"> precisely transmit at MOP,</w:t>
      </w:r>
      <w:r w:rsidR="00CC1A0C" w:rsidRPr="00152EB7">
        <w:rPr>
          <w:color w:val="000000"/>
          <w:lang w:val="en-US" w:eastAsia="zh-CN"/>
        </w:rPr>
        <w:t xml:space="preserve"> before sending MSG1</w:t>
      </w:r>
      <w:r w:rsidRPr="00152EB7">
        <w:rPr>
          <w:color w:val="000000"/>
          <w:lang w:eastAsia="zh-CN"/>
        </w:rPr>
        <w:t xml:space="preserve">. </w:t>
      </w:r>
    </w:p>
    <w:p w14:paraId="4CD5D671" w14:textId="77777777" w:rsidR="00D12C98" w:rsidRPr="00152EB7" w:rsidRDefault="00D12C98" w:rsidP="000337C7">
      <w:pPr>
        <w:overflowPunct/>
        <w:autoSpaceDE/>
        <w:autoSpaceDN/>
        <w:adjustRightInd/>
        <w:spacing w:after="0"/>
        <w:textAlignment w:val="auto"/>
        <w:rPr>
          <w:color w:val="000000"/>
          <w:lang w:eastAsia="zh-CN"/>
        </w:rPr>
      </w:pPr>
    </w:p>
    <w:p w14:paraId="3D9F29FC" w14:textId="38752894" w:rsidR="00D12C98" w:rsidRPr="00152EB7" w:rsidRDefault="00D12C98" w:rsidP="00D12C98">
      <w:pPr>
        <w:pStyle w:val="ListParagraph"/>
        <w:numPr>
          <w:ilvl w:val="0"/>
          <w:numId w:val="37"/>
        </w:numPr>
        <w:ind w:firstLineChars="0"/>
        <w:rPr>
          <w:rFonts w:ascii="Times New Roman" w:hAnsi="Times New Roman" w:cs="Times New Roman"/>
          <w:b/>
          <w:bCs/>
          <w:color w:val="000000"/>
          <w:sz w:val="20"/>
          <w:szCs w:val="20"/>
          <w:u w:val="single"/>
        </w:rPr>
      </w:pPr>
      <w:r w:rsidRPr="00152EB7">
        <w:rPr>
          <w:rFonts w:ascii="Times New Roman" w:hAnsi="Times New Roman" w:cs="Times New Roman"/>
          <w:b/>
          <w:bCs/>
          <w:color w:val="000000"/>
          <w:sz w:val="20"/>
          <w:szCs w:val="20"/>
          <w:u w:val="single"/>
        </w:rPr>
        <w:t>ON MOP:</w:t>
      </w:r>
    </w:p>
    <w:p w14:paraId="5288B148" w14:textId="77777777" w:rsidR="00D12C98" w:rsidRPr="00152EB7" w:rsidRDefault="00D12C98" w:rsidP="000337C7">
      <w:pPr>
        <w:overflowPunct/>
        <w:autoSpaceDE/>
        <w:autoSpaceDN/>
        <w:adjustRightInd/>
        <w:spacing w:after="0"/>
        <w:textAlignment w:val="auto"/>
        <w:rPr>
          <w:color w:val="000000"/>
          <w:lang w:eastAsia="zh-CN"/>
        </w:rPr>
      </w:pPr>
    </w:p>
    <w:p w14:paraId="3EC9D7FA" w14:textId="2EE923AB" w:rsidR="00D12C98" w:rsidRPr="00152EB7" w:rsidRDefault="00D12C98" w:rsidP="000337C7">
      <w:pPr>
        <w:overflowPunct/>
        <w:autoSpaceDE/>
        <w:autoSpaceDN/>
        <w:adjustRightInd/>
        <w:spacing w:after="0"/>
        <w:textAlignment w:val="auto"/>
        <w:rPr>
          <w:color w:val="000000"/>
          <w:lang w:eastAsia="zh-CN"/>
        </w:rPr>
      </w:pPr>
      <w:r w:rsidRPr="00152EB7">
        <w:rPr>
          <w:color w:val="000000"/>
          <w:lang w:eastAsia="zh-CN"/>
        </w:rPr>
        <w:t>In the last meeting, it is discussed that the target power of MSG1 can be set up to MOP without requiring power ramp up. One example test setup can be as shown below.</w:t>
      </w:r>
    </w:p>
    <w:p w14:paraId="3A2B56E9" w14:textId="77777777" w:rsidR="00D12C98" w:rsidRPr="00152EB7" w:rsidRDefault="00D12C98" w:rsidP="000337C7">
      <w:pPr>
        <w:overflowPunct/>
        <w:autoSpaceDE/>
        <w:autoSpaceDN/>
        <w:adjustRightInd/>
        <w:spacing w:after="0"/>
        <w:textAlignment w:val="auto"/>
        <w:rPr>
          <w:color w:val="000000"/>
          <w:lang w:eastAsia="zh-CN"/>
        </w:rPr>
      </w:pPr>
    </w:p>
    <w:p w14:paraId="1426AAEC" w14:textId="77777777" w:rsidR="00D12C98" w:rsidRPr="00D12C98" w:rsidRDefault="00D12C98" w:rsidP="00D12C98">
      <w:pPr>
        <w:numPr>
          <w:ilvl w:val="0"/>
          <w:numId w:val="21"/>
        </w:numPr>
        <w:overflowPunct/>
        <w:autoSpaceDE/>
        <w:autoSpaceDN/>
        <w:adjustRightInd/>
        <w:spacing w:after="0"/>
        <w:textAlignment w:val="auto"/>
        <w:rPr>
          <w:color w:val="000000"/>
          <w:lang w:val="en-US" w:eastAsia="zh-CN"/>
        </w:rPr>
      </w:pPr>
      <w:r w:rsidRPr="00D12C98">
        <w:rPr>
          <w:color w:val="000000"/>
          <w:lang w:val="en-US" w:eastAsia="zh-CN"/>
        </w:rPr>
        <w:t xml:space="preserve">Tx power= </w:t>
      </w:r>
      <w:proofErr w:type="spellStart"/>
      <w:r w:rsidRPr="00D12C98">
        <w:rPr>
          <w:color w:val="000000"/>
          <w:lang w:val="en-US" w:eastAsia="zh-CN"/>
        </w:rPr>
        <w:t>preamble_received_target</w:t>
      </w:r>
      <w:proofErr w:type="spellEnd"/>
      <w:r w:rsidRPr="00D12C98">
        <w:rPr>
          <w:color w:val="000000"/>
          <w:lang w:val="en-US" w:eastAsia="zh-CN"/>
        </w:rPr>
        <w:t xml:space="preserve"> power + PL</w:t>
      </w:r>
    </w:p>
    <w:p w14:paraId="2A77E0D9" w14:textId="77777777" w:rsidR="00D12C98" w:rsidRPr="00D12C98" w:rsidRDefault="00D12C98" w:rsidP="00D12C98">
      <w:pPr>
        <w:numPr>
          <w:ilvl w:val="1"/>
          <w:numId w:val="36"/>
        </w:numPr>
        <w:overflowPunct/>
        <w:autoSpaceDE/>
        <w:autoSpaceDN/>
        <w:adjustRightInd/>
        <w:spacing w:after="0"/>
        <w:textAlignment w:val="auto"/>
        <w:rPr>
          <w:color w:val="000000"/>
          <w:lang w:val="en-US" w:eastAsia="zh-CN"/>
        </w:rPr>
      </w:pPr>
      <w:r w:rsidRPr="00D12C98">
        <w:rPr>
          <w:color w:val="000000"/>
          <w:lang w:val="en-US" w:eastAsia="zh-CN"/>
        </w:rPr>
        <w:t xml:space="preserve">Set </w:t>
      </w:r>
      <w:proofErr w:type="spellStart"/>
      <w:r w:rsidRPr="00D12C98">
        <w:rPr>
          <w:i/>
          <w:iCs/>
          <w:color w:val="000000"/>
          <w:lang w:val="en-US" w:eastAsia="zh-CN"/>
        </w:rPr>
        <w:t>preamble_received_target</w:t>
      </w:r>
      <w:proofErr w:type="spellEnd"/>
      <w:r w:rsidRPr="00D12C98">
        <w:rPr>
          <w:i/>
          <w:iCs/>
          <w:color w:val="000000"/>
          <w:lang w:val="en-US" w:eastAsia="zh-CN"/>
        </w:rPr>
        <w:t xml:space="preserve"> power </w:t>
      </w:r>
      <w:r w:rsidRPr="00D12C98">
        <w:rPr>
          <w:color w:val="000000"/>
          <w:lang w:val="en-US" w:eastAsia="zh-CN"/>
        </w:rPr>
        <w:t>high, e.g.-</w:t>
      </w:r>
      <w:proofErr w:type="gramStart"/>
      <w:r w:rsidRPr="00D12C98">
        <w:rPr>
          <w:color w:val="000000"/>
          <w:lang w:val="en-US" w:eastAsia="zh-CN"/>
        </w:rPr>
        <w:t>60dBm</w:t>
      </w:r>
      <w:proofErr w:type="gramEnd"/>
    </w:p>
    <w:p w14:paraId="53F9B8C0" w14:textId="77777777" w:rsidR="00D12C98" w:rsidRPr="00152EB7" w:rsidRDefault="00D12C98" w:rsidP="00D12C98">
      <w:pPr>
        <w:numPr>
          <w:ilvl w:val="1"/>
          <w:numId w:val="36"/>
        </w:numPr>
        <w:overflowPunct/>
        <w:autoSpaceDE/>
        <w:autoSpaceDN/>
        <w:adjustRightInd/>
        <w:spacing w:after="0"/>
        <w:textAlignment w:val="auto"/>
        <w:rPr>
          <w:color w:val="000000"/>
          <w:lang w:val="en-US" w:eastAsia="zh-CN"/>
        </w:rPr>
      </w:pPr>
      <w:r w:rsidRPr="00D12C98">
        <w:rPr>
          <w:color w:val="000000"/>
          <w:lang w:val="en-US" w:eastAsia="zh-CN"/>
        </w:rPr>
        <w:t>Set ss-PBCH-</w:t>
      </w:r>
      <w:proofErr w:type="spellStart"/>
      <w:r w:rsidRPr="00D12C98">
        <w:rPr>
          <w:color w:val="000000"/>
          <w:lang w:val="en-US" w:eastAsia="zh-CN"/>
        </w:rPr>
        <w:t>BlockPower</w:t>
      </w:r>
      <w:proofErr w:type="spellEnd"/>
      <w:r w:rsidRPr="00D12C98">
        <w:rPr>
          <w:color w:val="000000"/>
          <w:lang w:val="en-US" w:eastAsia="zh-CN"/>
        </w:rPr>
        <w:t xml:space="preserve"> as </w:t>
      </w:r>
      <w:proofErr w:type="gramStart"/>
      <w:r w:rsidRPr="00D12C98">
        <w:rPr>
          <w:color w:val="000000"/>
          <w:lang w:val="en-US" w:eastAsia="zh-CN"/>
        </w:rPr>
        <w:t>50dBm</w:t>
      </w:r>
      <w:proofErr w:type="gramEnd"/>
    </w:p>
    <w:p w14:paraId="4EB6E60D" w14:textId="77777777" w:rsidR="00D12C98" w:rsidRPr="00152EB7" w:rsidRDefault="00D12C98" w:rsidP="00D12C98">
      <w:pPr>
        <w:numPr>
          <w:ilvl w:val="1"/>
          <w:numId w:val="36"/>
        </w:numPr>
        <w:overflowPunct/>
        <w:autoSpaceDE/>
        <w:autoSpaceDN/>
        <w:adjustRightInd/>
        <w:spacing w:after="0"/>
        <w:textAlignment w:val="auto"/>
        <w:rPr>
          <w:color w:val="000000"/>
          <w:lang w:eastAsia="zh-CN"/>
        </w:rPr>
      </w:pPr>
      <w:r w:rsidRPr="00D12C98">
        <w:rPr>
          <w:color w:val="000000"/>
          <w:lang w:val="en-US" w:eastAsia="zh-CN"/>
        </w:rPr>
        <w:t>Set actual SSB power as -</w:t>
      </w:r>
      <w:proofErr w:type="gramStart"/>
      <w:r w:rsidRPr="00D12C98">
        <w:rPr>
          <w:color w:val="000000"/>
          <w:lang w:val="en-US" w:eastAsia="zh-CN"/>
        </w:rPr>
        <w:t>60dBm</w:t>
      </w:r>
      <w:proofErr w:type="gramEnd"/>
    </w:p>
    <w:p w14:paraId="3DA7F4AB" w14:textId="5333B478" w:rsidR="00D12C98" w:rsidRPr="00152EB7" w:rsidRDefault="00D12C98" w:rsidP="00D12C98">
      <w:pPr>
        <w:pStyle w:val="ListParagraph"/>
        <w:ind w:left="720" w:firstLineChars="0" w:firstLine="0"/>
        <w:rPr>
          <w:rFonts w:ascii="Times New Roman" w:hAnsi="Times New Roman" w:cs="Times New Roman"/>
          <w:b/>
          <w:bCs/>
          <w:color w:val="000000"/>
          <w:sz w:val="20"/>
          <w:szCs w:val="20"/>
          <w:u w:val="single"/>
        </w:rPr>
      </w:pPr>
    </w:p>
    <w:p w14:paraId="447971C5" w14:textId="62034065" w:rsidR="00D12C98" w:rsidRPr="00D12C98" w:rsidRDefault="00D12C98" w:rsidP="00D12C98">
      <w:pPr>
        <w:pStyle w:val="ListParagraph"/>
        <w:numPr>
          <w:ilvl w:val="0"/>
          <w:numId w:val="37"/>
        </w:numPr>
        <w:ind w:firstLineChars="0"/>
        <w:rPr>
          <w:rFonts w:ascii="Times New Roman" w:hAnsi="Times New Roman" w:cs="Times New Roman"/>
          <w:b/>
          <w:bCs/>
          <w:color w:val="000000"/>
          <w:sz w:val="20"/>
          <w:szCs w:val="20"/>
          <w:u w:val="single"/>
        </w:rPr>
      </w:pPr>
      <w:r w:rsidRPr="00152EB7">
        <w:rPr>
          <w:rFonts w:ascii="Times New Roman" w:hAnsi="Times New Roman" w:cs="Times New Roman"/>
          <w:b/>
          <w:bCs/>
          <w:color w:val="000000"/>
          <w:sz w:val="20"/>
          <w:szCs w:val="20"/>
          <w:u w:val="single"/>
        </w:rPr>
        <w:t>On UL transmission opportunity</w:t>
      </w:r>
    </w:p>
    <w:p w14:paraId="03772262" w14:textId="77777777" w:rsidR="0044236B" w:rsidRPr="00152EB7" w:rsidRDefault="0044236B" w:rsidP="000337C7">
      <w:pPr>
        <w:overflowPunct/>
        <w:autoSpaceDE/>
        <w:autoSpaceDN/>
        <w:adjustRightInd/>
        <w:spacing w:after="0"/>
        <w:textAlignment w:val="auto"/>
        <w:rPr>
          <w:color w:val="000000"/>
          <w:lang w:eastAsia="zh-CN"/>
        </w:rPr>
      </w:pPr>
    </w:p>
    <w:p w14:paraId="35C1A048" w14:textId="20042B2A" w:rsidR="00F132A7" w:rsidRDefault="00402B38" w:rsidP="000337C7">
      <w:pPr>
        <w:overflowPunct/>
        <w:autoSpaceDE/>
        <w:autoSpaceDN/>
        <w:adjustRightInd/>
        <w:spacing w:after="0"/>
        <w:textAlignment w:val="auto"/>
        <w:rPr>
          <w:color w:val="000000"/>
          <w:lang w:eastAsia="zh-CN"/>
        </w:rPr>
      </w:pPr>
      <w:r w:rsidRPr="00152EB7">
        <w:rPr>
          <w:color w:val="000000"/>
          <w:lang w:eastAsia="zh-CN"/>
        </w:rPr>
        <w:t xml:space="preserve">In the last meeting, it was discussed how many </w:t>
      </w:r>
      <w:proofErr w:type="gramStart"/>
      <w:r w:rsidRPr="00152EB7">
        <w:rPr>
          <w:color w:val="000000"/>
          <w:lang w:eastAsia="zh-CN"/>
        </w:rPr>
        <w:t>UL</w:t>
      </w:r>
      <w:proofErr w:type="gramEnd"/>
      <w:r w:rsidRPr="00152EB7">
        <w:rPr>
          <w:color w:val="000000"/>
          <w:lang w:eastAsia="zh-CN"/>
        </w:rPr>
        <w:t xml:space="preserve"> transmission opportunity UE may have before being tested. Theoretically, UE can transmit MSG1 upper bounded by the value configured in IE </w:t>
      </w:r>
      <w:proofErr w:type="spellStart"/>
      <w:r w:rsidRPr="00152EB7">
        <w:rPr>
          <w:color w:val="000000"/>
          <w:lang w:eastAsia="zh-CN"/>
        </w:rPr>
        <w:t>preambleTransMax</w:t>
      </w:r>
      <w:proofErr w:type="spellEnd"/>
      <w:r w:rsidRPr="00152EB7">
        <w:rPr>
          <w:color w:val="000000"/>
          <w:lang w:eastAsia="zh-CN"/>
        </w:rPr>
        <w:t xml:space="preserve">, which can be </w:t>
      </w:r>
      <w:r w:rsidR="00F132A7" w:rsidRPr="00152EB7">
        <w:rPr>
          <w:color w:val="000000"/>
          <w:lang w:eastAsia="zh-CN"/>
        </w:rPr>
        <w:t>up to</w:t>
      </w:r>
      <w:r w:rsidRPr="00152EB7">
        <w:rPr>
          <w:color w:val="000000"/>
          <w:lang w:eastAsia="zh-CN"/>
        </w:rPr>
        <w:t xml:space="preserve"> 200. </w:t>
      </w:r>
      <w:r w:rsidR="00F132A7" w:rsidRPr="00152EB7">
        <w:rPr>
          <w:color w:val="000000"/>
          <w:lang w:eastAsia="zh-CN"/>
        </w:rPr>
        <w:t>However, depending</w:t>
      </w:r>
      <w:r w:rsidR="0069271D" w:rsidRPr="00152EB7">
        <w:rPr>
          <w:color w:val="000000"/>
          <w:lang w:eastAsia="zh-CN"/>
        </w:rPr>
        <w:t xml:space="preserve"> on how quickly RAR (MSG2) is received, UE may only be able to retransmit MSG1 much less than what is configured in </w:t>
      </w:r>
      <w:proofErr w:type="spellStart"/>
      <w:r w:rsidR="0069271D" w:rsidRPr="00152EB7">
        <w:rPr>
          <w:color w:val="000000"/>
          <w:lang w:eastAsia="zh-CN"/>
        </w:rPr>
        <w:t>preambleTransMax</w:t>
      </w:r>
      <w:proofErr w:type="spellEnd"/>
      <w:r w:rsidR="0069271D" w:rsidRPr="00152EB7">
        <w:rPr>
          <w:color w:val="000000"/>
          <w:lang w:eastAsia="zh-CN"/>
        </w:rPr>
        <w:t xml:space="preserve">. </w:t>
      </w:r>
      <w:r w:rsidR="00152EB7">
        <w:rPr>
          <w:color w:val="000000"/>
          <w:lang w:eastAsia="zh-CN"/>
        </w:rPr>
        <w:t xml:space="preserve">How many times UE can transmit/retransmit MSG1 is determined by when MSG1 can be received by the NW. </w:t>
      </w:r>
      <w:r w:rsidR="0069271D" w:rsidRPr="00152EB7">
        <w:rPr>
          <w:color w:val="000000"/>
          <w:lang w:eastAsia="zh-CN"/>
        </w:rPr>
        <w:t xml:space="preserve">That means the UL transmission opportunity during RA procedure is unreliable and unpredictable. </w:t>
      </w:r>
    </w:p>
    <w:p w14:paraId="5D6A7E36" w14:textId="77777777" w:rsidR="00152EB7" w:rsidRDefault="00152EB7" w:rsidP="000337C7">
      <w:pPr>
        <w:overflowPunct/>
        <w:autoSpaceDE/>
        <w:autoSpaceDN/>
        <w:adjustRightInd/>
        <w:spacing w:after="0"/>
        <w:textAlignment w:val="auto"/>
        <w:rPr>
          <w:color w:val="000000"/>
          <w:lang w:eastAsia="zh-CN"/>
        </w:rPr>
      </w:pPr>
    </w:p>
    <w:p w14:paraId="7D62CB4A" w14:textId="3BA431B5" w:rsidR="00152EB7" w:rsidRPr="00152EB7" w:rsidRDefault="00152EB7" w:rsidP="00152EB7">
      <w:pPr>
        <w:overflowPunct/>
        <w:autoSpaceDE/>
        <w:autoSpaceDN/>
        <w:adjustRightInd/>
        <w:spacing w:after="0"/>
        <w:textAlignment w:val="auto"/>
        <w:rPr>
          <w:b/>
          <w:bCs/>
          <w:color w:val="000000"/>
          <w:lang w:eastAsia="zh-CN"/>
        </w:rPr>
      </w:pPr>
      <w:r w:rsidRPr="00152EB7">
        <w:rPr>
          <w:b/>
          <w:bCs/>
          <w:color w:val="000000"/>
          <w:lang w:eastAsia="zh-CN"/>
        </w:rPr>
        <w:t>Ob</w:t>
      </w:r>
      <w:r>
        <w:rPr>
          <w:b/>
          <w:bCs/>
          <w:color w:val="000000"/>
          <w:lang w:eastAsia="zh-CN"/>
        </w:rPr>
        <w:t>s</w:t>
      </w:r>
      <w:r w:rsidRPr="00152EB7">
        <w:rPr>
          <w:b/>
          <w:bCs/>
          <w:color w:val="000000"/>
          <w:lang w:eastAsia="zh-CN"/>
        </w:rPr>
        <w:t xml:space="preserve">ervation </w:t>
      </w:r>
      <w:r>
        <w:rPr>
          <w:b/>
          <w:bCs/>
          <w:color w:val="000000"/>
          <w:lang w:eastAsia="zh-CN"/>
        </w:rPr>
        <w:t>2</w:t>
      </w:r>
      <w:r w:rsidRPr="00152EB7">
        <w:rPr>
          <w:b/>
          <w:bCs/>
          <w:color w:val="000000"/>
          <w:lang w:eastAsia="zh-CN"/>
        </w:rPr>
        <w:t xml:space="preserve">: Based on existing RA procedure, UL transmission opportunities is unpredictable. </w:t>
      </w:r>
    </w:p>
    <w:p w14:paraId="09F454B8" w14:textId="77777777" w:rsidR="00152EB7" w:rsidRPr="00152EB7" w:rsidRDefault="00152EB7" w:rsidP="000337C7">
      <w:pPr>
        <w:overflowPunct/>
        <w:autoSpaceDE/>
        <w:autoSpaceDN/>
        <w:adjustRightInd/>
        <w:spacing w:after="0"/>
        <w:textAlignment w:val="auto"/>
        <w:rPr>
          <w:color w:val="000000"/>
          <w:lang w:eastAsia="zh-CN"/>
        </w:rPr>
      </w:pPr>
    </w:p>
    <w:p w14:paraId="7EB3AD18" w14:textId="3939E24D" w:rsidR="00152EB7" w:rsidRPr="00D12C98" w:rsidRDefault="00152EB7" w:rsidP="00152EB7">
      <w:pPr>
        <w:pStyle w:val="ListParagraph"/>
        <w:numPr>
          <w:ilvl w:val="0"/>
          <w:numId w:val="37"/>
        </w:numPr>
        <w:ind w:firstLineChars="0"/>
        <w:rPr>
          <w:rFonts w:ascii="Times New Roman" w:hAnsi="Times New Roman" w:cs="Times New Roman"/>
          <w:b/>
          <w:bCs/>
          <w:color w:val="000000"/>
          <w:sz w:val="20"/>
          <w:szCs w:val="20"/>
          <w:u w:val="single"/>
        </w:rPr>
      </w:pPr>
      <w:r w:rsidRPr="00152EB7">
        <w:rPr>
          <w:rFonts w:ascii="Times New Roman" w:hAnsi="Times New Roman" w:cs="Times New Roman"/>
          <w:b/>
          <w:bCs/>
          <w:color w:val="000000"/>
          <w:sz w:val="20"/>
          <w:szCs w:val="20"/>
          <w:u w:val="single"/>
        </w:rPr>
        <w:t xml:space="preserve">On </w:t>
      </w:r>
      <w:r>
        <w:rPr>
          <w:rFonts w:ascii="Times New Roman" w:hAnsi="Times New Roman" w:cs="Times New Roman"/>
          <w:b/>
          <w:bCs/>
          <w:color w:val="000000"/>
          <w:sz w:val="20"/>
          <w:szCs w:val="20"/>
          <w:u w:val="single"/>
        </w:rPr>
        <w:t>power tolerance</w:t>
      </w:r>
    </w:p>
    <w:p w14:paraId="7D559CFA" w14:textId="77777777" w:rsidR="00F132A7" w:rsidRPr="00152EB7" w:rsidRDefault="00F132A7" w:rsidP="000337C7">
      <w:pPr>
        <w:overflowPunct/>
        <w:autoSpaceDE/>
        <w:autoSpaceDN/>
        <w:adjustRightInd/>
        <w:spacing w:after="0"/>
        <w:textAlignment w:val="auto"/>
        <w:rPr>
          <w:color w:val="000000"/>
          <w:lang w:eastAsia="zh-CN"/>
        </w:rPr>
      </w:pPr>
    </w:p>
    <w:p w14:paraId="6BF8FEA5" w14:textId="555869FB" w:rsidR="00402B38" w:rsidRPr="00152EB7" w:rsidRDefault="0069271D" w:rsidP="000337C7">
      <w:pPr>
        <w:overflowPunct/>
        <w:autoSpaceDE/>
        <w:autoSpaceDN/>
        <w:adjustRightInd/>
        <w:spacing w:after="0"/>
        <w:textAlignment w:val="auto"/>
        <w:rPr>
          <w:color w:val="000000"/>
          <w:lang w:eastAsia="zh-CN"/>
        </w:rPr>
      </w:pPr>
      <w:r w:rsidRPr="00152EB7">
        <w:rPr>
          <w:color w:val="000000"/>
          <w:lang w:eastAsia="zh-CN"/>
        </w:rPr>
        <w:lastRenderedPageBreak/>
        <w:t xml:space="preserve">Unlike closed-loop power control, open loop power control highly relies on UL transmission, which will be measured by UE to calibrate its Tx power. Without sufficient UL transmission opportunity before MSG1 transmission, </w:t>
      </w:r>
      <w:r w:rsidR="00152EB7">
        <w:rPr>
          <w:color w:val="000000"/>
          <w:lang w:eastAsia="zh-CN"/>
        </w:rPr>
        <w:t xml:space="preserve">it is challenged to assume UE can always transmit MSG1 at MOP. Therefore, </w:t>
      </w:r>
      <w:r w:rsidRPr="00152EB7">
        <w:rPr>
          <w:color w:val="000000"/>
          <w:lang w:eastAsia="zh-CN"/>
        </w:rPr>
        <w:t xml:space="preserve">it is reasonable to consider the power tolerance. In fact, for </w:t>
      </w:r>
      <w:r w:rsidR="00152EB7" w:rsidRPr="00152EB7">
        <w:rPr>
          <w:color w:val="000000"/>
          <w:lang w:eastAsia="zh-CN"/>
        </w:rPr>
        <w:t>the same</w:t>
      </w:r>
      <w:r w:rsidRPr="00152EB7">
        <w:rPr>
          <w:color w:val="000000"/>
          <w:lang w:eastAsia="zh-CN"/>
        </w:rPr>
        <w:t xml:space="preserve"> reason, the existing power tolerance requirements are specified in 38.101-2 to cover the cases </w:t>
      </w:r>
      <w:r w:rsidR="00152EB7">
        <w:rPr>
          <w:color w:val="000000"/>
          <w:lang w:eastAsia="zh-CN"/>
        </w:rPr>
        <w:t>for the first transmission with either</w:t>
      </w:r>
      <w:r w:rsidRPr="00152EB7">
        <w:rPr>
          <w:color w:val="000000"/>
          <w:lang w:eastAsia="zh-CN"/>
        </w:rPr>
        <w:t xml:space="preserve"> the discontinued transmission </w:t>
      </w:r>
      <w:r w:rsidR="00152EB7">
        <w:rPr>
          <w:color w:val="000000"/>
          <w:lang w:eastAsia="zh-CN"/>
        </w:rPr>
        <w:t>or</w:t>
      </w:r>
      <w:r w:rsidRPr="00152EB7">
        <w:rPr>
          <w:color w:val="000000"/>
          <w:lang w:eastAsia="zh-CN"/>
        </w:rPr>
        <w:t xml:space="preserve"> the transmission with power variation. </w:t>
      </w:r>
    </w:p>
    <w:p w14:paraId="0FA54B4D" w14:textId="77777777" w:rsidR="000337C7" w:rsidRPr="00152EB7" w:rsidRDefault="000337C7" w:rsidP="000337C7">
      <w:pPr>
        <w:overflowPunct/>
        <w:autoSpaceDE/>
        <w:autoSpaceDN/>
        <w:adjustRightInd/>
        <w:spacing w:after="0"/>
        <w:textAlignment w:val="auto"/>
        <w:rPr>
          <w:color w:val="000000"/>
          <w:lang w:eastAsia="zh-CN"/>
        </w:rPr>
      </w:pPr>
    </w:p>
    <w:p w14:paraId="53467135" w14:textId="049F30E9" w:rsidR="000337C7" w:rsidRPr="00152EB7" w:rsidRDefault="000337C7" w:rsidP="000337C7">
      <w:pPr>
        <w:overflowPunct/>
        <w:autoSpaceDE/>
        <w:autoSpaceDN/>
        <w:adjustRightInd/>
        <w:spacing w:after="0"/>
        <w:textAlignment w:val="auto"/>
        <w:rPr>
          <w:b/>
          <w:bCs/>
          <w:color w:val="000000"/>
          <w:lang w:eastAsia="zh-CN"/>
        </w:rPr>
      </w:pPr>
      <w:r w:rsidRPr="00152EB7">
        <w:rPr>
          <w:b/>
          <w:bCs/>
          <w:color w:val="000000"/>
          <w:lang w:eastAsia="zh-CN"/>
        </w:rPr>
        <w:t xml:space="preserve">Observation </w:t>
      </w:r>
      <w:r w:rsidR="00152EB7">
        <w:rPr>
          <w:b/>
          <w:bCs/>
          <w:color w:val="000000"/>
          <w:lang w:val="en-US" w:eastAsia="zh-CN"/>
        </w:rPr>
        <w:t>3</w:t>
      </w:r>
      <w:r w:rsidRPr="00152EB7">
        <w:rPr>
          <w:b/>
          <w:bCs/>
          <w:color w:val="000000"/>
          <w:lang w:eastAsia="zh-CN"/>
        </w:rPr>
        <w:t>: Compared with CONNECTED STATE, only open loop power control is possible for random access during initial access where UE has much less transmission opportunities and long transmission periodicity.</w:t>
      </w:r>
    </w:p>
    <w:p w14:paraId="5071ECD9" w14:textId="77777777" w:rsidR="000337C7" w:rsidRPr="00152EB7" w:rsidRDefault="000337C7" w:rsidP="000337C7">
      <w:pPr>
        <w:overflowPunct/>
        <w:autoSpaceDE/>
        <w:autoSpaceDN/>
        <w:adjustRightInd/>
        <w:spacing w:after="0"/>
        <w:textAlignment w:val="auto"/>
        <w:rPr>
          <w:b/>
          <w:bCs/>
          <w:color w:val="000000"/>
          <w:lang w:eastAsia="zh-CN"/>
        </w:rPr>
      </w:pPr>
    </w:p>
    <w:p w14:paraId="3D981E91" w14:textId="02AC1F0B" w:rsidR="000337C7" w:rsidRPr="00152EB7" w:rsidRDefault="000337C7" w:rsidP="000337C7">
      <w:pPr>
        <w:overflowPunct/>
        <w:autoSpaceDE/>
        <w:autoSpaceDN/>
        <w:adjustRightInd/>
        <w:spacing w:after="0"/>
        <w:textAlignment w:val="auto"/>
        <w:rPr>
          <w:b/>
          <w:bCs/>
          <w:color w:val="000000"/>
          <w:lang w:eastAsia="zh-CN"/>
        </w:rPr>
      </w:pPr>
      <w:r w:rsidRPr="00152EB7">
        <w:rPr>
          <w:b/>
          <w:bCs/>
          <w:color w:val="000000"/>
          <w:lang w:eastAsia="zh-CN"/>
        </w:rPr>
        <w:t xml:space="preserve">Observation </w:t>
      </w:r>
      <w:r w:rsidR="00152EB7">
        <w:rPr>
          <w:b/>
          <w:bCs/>
          <w:color w:val="000000"/>
          <w:lang w:val="en-US" w:eastAsia="zh-CN"/>
        </w:rPr>
        <w:t>4</w:t>
      </w:r>
      <w:r w:rsidRPr="00152EB7">
        <w:rPr>
          <w:b/>
          <w:bCs/>
          <w:color w:val="000000"/>
          <w:lang w:eastAsia="zh-CN"/>
        </w:rPr>
        <w:t>: The performance of open loop power control highly depends on the number of transmission opportunities and the periodicity of the transmission.</w:t>
      </w:r>
    </w:p>
    <w:p w14:paraId="0FD9836F" w14:textId="77777777" w:rsidR="000337C7" w:rsidRPr="00152EB7" w:rsidRDefault="000337C7" w:rsidP="000337C7">
      <w:pPr>
        <w:overflowPunct/>
        <w:autoSpaceDE/>
        <w:autoSpaceDN/>
        <w:adjustRightInd/>
        <w:spacing w:after="0"/>
        <w:textAlignment w:val="auto"/>
        <w:rPr>
          <w:b/>
          <w:bCs/>
          <w:color w:val="000000"/>
          <w:lang w:eastAsia="zh-CN"/>
        </w:rPr>
      </w:pPr>
    </w:p>
    <w:p w14:paraId="2693FC3D" w14:textId="5DBADDD2" w:rsidR="000337C7" w:rsidRPr="00152EB7" w:rsidRDefault="000337C7" w:rsidP="000337C7">
      <w:pPr>
        <w:overflowPunct/>
        <w:autoSpaceDE/>
        <w:autoSpaceDN/>
        <w:adjustRightInd/>
        <w:spacing w:after="0"/>
        <w:textAlignment w:val="auto"/>
        <w:rPr>
          <w:b/>
          <w:bCs/>
          <w:color w:val="000000"/>
          <w:lang w:eastAsia="zh-CN"/>
        </w:rPr>
      </w:pPr>
      <w:r w:rsidRPr="00152EB7">
        <w:rPr>
          <w:b/>
          <w:bCs/>
          <w:color w:val="000000"/>
          <w:lang w:eastAsia="zh-CN"/>
        </w:rPr>
        <w:t xml:space="preserve">Observation </w:t>
      </w:r>
      <w:r w:rsidR="00152EB7">
        <w:rPr>
          <w:b/>
          <w:bCs/>
          <w:color w:val="000000"/>
          <w:lang w:val="en-US" w:eastAsia="zh-CN"/>
        </w:rPr>
        <w:t>5</w:t>
      </w:r>
      <w:r w:rsidRPr="00152EB7">
        <w:rPr>
          <w:b/>
          <w:bCs/>
          <w:color w:val="000000"/>
          <w:lang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48AFE989" w14:textId="77777777" w:rsidR="0069271D" w:rsidRPr="00152EB7" w:rsidRDefault="0069271D" w:rsidP="000337C7">
      <w:pPr>
        <w:overflowPunct/>
        <w:autoSpaceDE/>
        <w:autoSpaceDN/>
        <w:adjustRightInd/>
        <w:spacing w:after="0"/>
        <w:textAlignment w:val="auto"/>
        <w:rPr>
          <w:b/>
          <w:bCs/>
          <w:color w:val="000000"/>
          <w:lang w:eastAsia="zh-CN"/>
        </w:rPr>
      </w:pPr>
    </w:p>
    <w:p w14:paraId="16406B82" w14:textId="77777777" w:rsidR="000337C7" w:rsidRPr="00152EB7" w:rsidRDefault="000337C7" w:rsidP="000337C7">
      <w:pPr>
        <w:overflowPunct/>
        <w:autoSpaceDE/>
        <w:autoSpaceDN/>
        <w:adjustRightInd/>
        <w:spacing w:after="0"/>
        <w:textAlignment w:val="auto"/>
        <w:rPr>
          <w:b/>
          <w:bCs/>
          <w:color w:val="000000"/>
          <w:lang w:eastAsia="zh-CN"/>
        </w:rPr>
      </w:pPr>
    </w:p>
    <w:p w14:paraId="262F7C64" w14:textId="46A8D07E" w:rsidR="00401866" w:rsidRPr="00152EB7" w:rsidRDefault="000337C7" w:rsidP="000337C7">
      <w:pPr>
        <w:overflowPunct/>
        <w:autoSpaceDE/>
        <w:autoSpaceDN/>
        <w:adjustRightInd/>
        <w:spacing w:after="0"/>
        <w:textAlignment w:val="auto"/>
        <w:rPr>
          <w:b/>
          <w:bCs/>
          <w:color w:val="000000" w:themeColor="text1"/>
          <w:lang w:val="en-US" w:eastAsia="zh-CN"/>
        </w:rPr>
      </w:pPr>
      <w:r w:rsidRPr="00152EB7">
        <w:rPr>
          <w:b/>
          <w:bCs/>
          <w:color w:val="000000" w:themeColor="text1"/>
          <w:lang w:eastAsia="zh-CN"/>
        </w:rPr>
        <w:t>Proposal</w:t>
      </w:r>
      <w:r w:rsidRPr="00152EB7">
        <w:rPr>
          <w:b/>
          <w:bCs/>
          <w:color w:val="000000" w:themeColor="text1"/>
          <w:lang w:val="en-US" w:eastAsia="zh-CN"/>
        </w:rPr>
        <w:t xml:space="preserve"> </w:t>
      </w:r>
      <w:r w:rsidR="00152EB7" w:rsidRPr="00152EB7">
        <w:rPr>
          <w:b/>
          <w:bCs/>
          <w:color w:val="000000" w:themeColor="text1"/>
          <w:lang w:val="en-US" w:eastAsia="zh-CN"/>
        </w:rPr>
        <w:t>1</w:t>
      </w:r>
      <w:r w:rsidRPr="00152EB7">
        <w:rPr>
          <w:b/>
          <w:bCs/>
          <w:color w:val="000000" w:themeColor="text1"/>
          <w:lang w:eastAsia="zh-CN"/>
        </w:rPr>
        <w:t xml:space="preserve">: </w:t>
      </w:r>
      <w:r w:rsidR="00401866" w:rsidRPr="00152EB7">
        <w:rPr>
          <w:b/>
          <w:bCs/>
          <w:color w:val="000000" w:themeColor="text1"/>
          <w:lang w:val="en-US"/>
        </w:rPr>
        <w:t>For initial access and RA/CG-SDT in RRC_INACTIVE STATE, the power tolerance specified in 6.3.4.2, 6.3.4.3 or 6.3.4.4 should be applied on top of minimum EIRP at 50%-tile CDF. The applicability rules of the power tolerance are defined in 6.3.4.2, 6.3.4.3 and 6.3.4.4, respectively.</w:t>
      </w:r>
    </w:p>
    <w:p w14:paraId="077CABBB" w14:textId="711A9538" w:rsidR="0020635B" w:rsidRPr="00411637" w:rsidRDefault="000337C7" w:rsidP="00411637">
      <w:pPr>
        <w:overflowPunct/>
        <w:autoSpaceDE/>
        <w:autoSpaceDN/>
        <w:adjustRightInd/>
        <w:spacing w:after="0"/>
        <w:textAlignment w:val="auto"/>
        <w:rPr>
          <w:b/>
          <w:bCs/>
          <w:color w:val="000000"/>
          <w:lang w:eastAsia="zh-CN"/>
        </w:rPr>
      </w:pPr>
      <w:r w:rsidRPr="000337C7">
        <w:rPr>
          <w:b/>
          <w:bCs/>
          <w:color w:val="000000"/>
          <w:lang w:eastAsia="zh-CN"/>
        </w:rPr>
        <w:t xml:space="preserve">  </w:t>
      </w:r>
    </w:p>
    <w:p w14:paraId="6A7C8D8B" w14:textId="74392458" w:rsidR="00B379A1" w:rsidRDefault="00B379A1" w:rsidP="00B379A1">
      <w:pPr>
        <w:pStyle w:val="Heading2"/>
        <w:spacing w:after="240"/>
        <w:rPr>
          <w:lang w:val="en-US" w:eastAsia="zh-CN"/>
        </w:rPr>
      </w:pPr>
      <w:r>
        <w:rPr>
          <w:rFonts w:hint="eastAsia"/>
          <w:lang w:val="en-US" w:eastAsia="zh-CN"/>
        </w:rPr>
        <w:t>Beam</w:t>
      </w:r>
      <w:r>
        <w:rPr>
          <w:lang w:val="en-US" w:eastAsia="zh-CN"/>
        </w:rPr>
        <w:t xml:space="preserve"> </w:t>
      </w:r>
      <w:r>
        <w:rPr>
          <w:rFonts w:hint="eastAsia"/>
          <w:lang w:val="en-US" w:eastAsia="zh-CN"/>
        </w:rPr>
        <w:t>lock</w:t>
      </w:r>
      <w:r>
        <w:rPr>
          <w:lang w:val="en-US" w:eastAsia="zh-CN"/>
        </w:rPr>
        <w:t xml:space="preserve"> </w:t>
      </w:r>
      <w:r>
        <w:rPr>
          <w:rFonts w:hint="eastAsia"/>
          <w:lang w:val="en-US" w:eastAsia="zh-CN"/>
        </w:rPr>
        <w:t>function</w:t>
      </w:r>
      <w:r w:rsidR="0021567F">
        <w:rPr>
          <w:lang w:val="en-US" w:eastAsia="zh-CN"/>
        </w:rPr>
        <w:t xml:space="preserve"> </w:t>
      </w:r>
      <w:r w:rsidR="0021567F">
        <w:rPr>
          <w:rFonts w:ascii="Microsoft YaHei" w:eastAsia="Microsoft YaHei" w:hAnsi="Microsoft YaHei" w:cs="Microsoft YaHei" w:hint="eastAsia"/>
          <w:lang w:val="en-US" w:eastAsia="zh-CN"/>
        </w:rPr>
        <w:t>and</w:t>
      </w:r>
      <w:r w:rsidR="0021567F">
        <w:rPr>
          <w:rFonts w:ascii="Microsoft YaHei" w:eastAsia="Microsoft YaHei" w:hAnsi="Microsoft YaHei" w:cs="Microsoft YaHei"/>
          <w:lang w:val="en-US" w:eastAsia="zh-CN"/>
        </w:rPr>
        <w:t xml:space="preserve"> </w:t>
      </w:r>
      <w:r w:rsidR="0021567F">
        <w:rPr>
          <w:rFonts w:ascii="Microsoft YaHei" w:eastAsia="Microsoft YaHei" w:hAnsi="Microsoft YaHei" w:cs="Microsoft YaHei" w:hint="eastAsia"/>
          <w:lang w:val="en-US" w:eastAsia="zh-CN"/>
        </w:rPr>
        <w:t>testability</w:t>
      </w:r>
    </w:p>
    <w:p w14:paraId="48089313" w14:textId="422C70C4" w:rsidR="004F7007" w:rsidRDefault="00EE33F6" w:rsidP="004F7007">
      <w:pPr>
        <w:rPr>
          <w:lang w:val="en-US" w:eastAsia="zh-CN"/>
        </w:rPr>
      </w:pPr>
      <w:r>
        <w:rPr>
          <w:lang w:val="en-US" w:eastAsia="zh-CN"/>
        </w:rPr>
        <w:t xml:space="preserve">Beam lock function was assumed to be available </w:t>
      </w:r>
      <w:r w:rsidR="004F7007">
        <w:rPr>
          <w:lang w:val="en-US" w:eastAsia="zh-CN"/>
        </w:rPr>
        <w:t xml:space="preserve">and feasible </w:t>
      </w:r>
      <w:r>
        <w:rPr>
          <w:lang w:val="en-US" w:eastAsia="zh-CN"/>
        </w:rPr>
        <w:t>for beam correspondence test in initial access in the previous discussion</w:t>
      </w:r>
      <w:r w:rsidR="004F7007">
        <w:rPr>
          <w:lang w:val="en-US" w:eastAsia="zh-CN"/>
        </w:rPr>
        <w:t>.</w:t>
      </w:r>
      <w:r>
        <w:rPr>
          <w:lang w:val="en-US" w:eastAsia="zh-CN"/>
        </w:rPr>
        <w:t xml:space="preserve"> RAN4 has </w:t>
      </w:r>
      <w:r w:rsidR="004F7007">
        <w:rPr>
          <w:lang w:val="en-US" w:eastAsia="zh-CN"/>
        </w:rPr>
        <w:t xml:space="preserve">also </w:t>
      </w:r>
      <w:r>
        <w:rPr>
          <w:lang w:val="en-US" w:eastAsia="zh-CN"/>
        </w:rPr>
        <w:t>made several</w:t>
      </w:r>
      <w:r w:rsidR="004F7007">
        <w:rPr>
          <w:lang w:val="en-US" w:eastAsia="zh-CN"/>
        </w:rPr>
        <w:t xml:space="preserve"> other</w:t>
      </w:r>
      <w:r>
        <w:rPr>
          <w:lang w:val="en-US" w:eastAsia="zh-CN"/>
        </w:rPr>
        <w:t xml:space="preserve"> assumptions </w:t>
      </w:r>
      <w:r w:rsidR="00A417C7">
        <w:rPr>
          <w:lang w:val="en-US" w:eastAsia="zh-CN"/>
        </w:rPr>
        <w:t xml:space="preserve">to get the core requirement approved on time. </w:t>
      </w:r>
      <w:r>
        <w:rPr>
          <w:lang w:val="en-US" w:eastAsia="zh-CN"/>
        </w:rPr>
        <w:t xml:space="preserve">While </w:t>
      </w:r>
      <w:r w:rsidR="004F7007">
        <w:rPr>
          <w:lang w:val="en-US" w:eastAsia="zh-CN"/>
        </w:rPr>
        <w:t xml:space="preserve">the </w:t>
      </w:r>
      <w:r>
        <w:rPr>
          <w:lang w:val="en-US" w:eastAsia="zh-CN"/>
        </w:rPr>
        <w:t xml:space="preserve">UBF </w:t>
      </w:r>
      <w:r w:rsidR="004F7007">
        <w:rPr>
          <w:lang w:val="en-US" w:eastAsia="zh-CN"/>
        </w:rPr>
        <w:t>development and some other testability aspects</w:t>
      </w:r>
      <w:r w:rsidR="00A417C7">
        <w:rPr>
          <w:lang w:val="en-US" w:eastAsia="zh-CN"/>
        </w:rPr>
        <w:t xml:space="preserve"> fall in RAN5 expertise</w:t>
      </w:r>
      <w:r w:rsidR="004F7007">
        <w:rPr>
          <w:lang w:val="en-US" w:eastAsia="zh-CN"/>
        </w:rPr>
        <w:t xml:space="preserve"> and need RAN5’s input. As also discussed in last RAN plenary meeting</w:t>
      </w:r>
      <w:r w:rsidR="002F6611">
        <w:rPr>
          <w:lang w:val="en-US" w:eastAsia="zh-CN"/>
        </w:rPr>
        <w:t xml:space="preserve"> [4]</w:t>
      </w:r>
      <w:r w:rsidR="004F7007">
        <w:rPr>
          <w:lang w:val="en-US" w:eastAsia="zh-CN"/>
        </w:rPr>
        <w:t>, RAN5 should be invited for feasibility check and the requirement should be revisited if necessary. it is proposed to send LS to RAN5 to further check the feasibility of following aspects.</w:t>
      </w:r>
    </w:p>
    <w:p w14:paraId="621B1D93"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of UBF-like function in initial access.</w:t>
      </w:r>
    </w:p>
    <w:p w14:paraId="454A7FD2"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on how to ensure 1ms measurement period for PRACH.</w:t>
      </w:r>
    </w:p>
    <w:p w14:paraId="561678F3"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attain and maintain MOP in initial access.</w:t>
      </w:r>
    </w:p>
    <w:p w14:paraId="372ADE11"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How to ensure beam refinement in initial access and the relevant for testing time.</w:t>
      </w:r>
    </w:p>
    <w:p w14:paraId="3963E302" w14:textId="1CD8A672" w:rsidR="004F7007" w:rsidRPr="004F7007" w:rsidRDefault="004F7007" w:rsidP="00B379A1">
      <w:pPr>
        <w:rPr>
          <w:b/>
          <w:bCs/>
          <w:lang w:val="en-US" w:eastAsia="zh-CN"/>
        </w:rPr>
      </w:pPr>
      <w:r w:rsidRPr="004F7007">
        <w:rPr>
          <w:b/>
          <w:bCs/>
          <w:lang w:val="en-US" w:eastAsia="zh-CN"/>
        </w:rPr>
        <w:t xml:space="preserve">Proposal 5: Send LS to RAN5 to further check testability aspects for </w:t>
      </w:r>
      <w:r>
        <w:rPr>
          <w:b/>
          <w:bCs/>
          <w:lang w:val="en-US" w:eastAsia="zh-CN"/>
        </w:rPr>
        <w:t>beam correspondence in IA.</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7B5BC471"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 xml:space="preserve">on </w:t>
      </w:r>
      <w:r w:rsidR="000537FA">
        <w:rPr>
          <w:lang w:eastAsia="zh-CN"/>
        </w:rPr>
        <w:t>beam correspondence requirement for initial access, Random Access SDT and Configure Grant SDT. The following observations and proposals are concluded.</w:t>
      </w:r>
    </w:p>
    <w:p w14:paraId="41E1B766" w14:textId="77777777" w:rsidR="00A417C7" w:rsidRDefault="00A417C7" w:rsidP="00A417C7">
      <w:pPr>
        <w:spacing w:before="120"/>
        <w:rPr>
          <w:b/>
          <w:bCs/>
          <w:lang w:val="en-US" w:eastAsia="zh-CN"/>
        </w:rPr>
      </w:pPr>
      <w:r w:rsidRPr="0020635B">
        <w:rPr>
          <w:b/>
          <w:bCs/>
          <w:lang w:val="en-US" w:eastAsia="zh-CN"/>
        </w:rPr>
        <w:t xml:space="preserve">Observation 1: </w:t>
      </w:r>
      <w:r>
        <w:rPr>
          <w:b/>
          <w:bCs/>
          <w:lang w:val="en-US" w:eastAsia="zh-CN"/>
        </w:rPr>
        <w:t>To</w:t>
      </w:r>
      <w:r w:rsidRPr="0020635B">
        <w:rPr>
          <w:b/>
          <w:bCs/>
          <w:lang w:val="en-US" w:eastAsia="zh-CN"/>
        </w:rPr>
        <w:t xml:space="preserve"> accommodate different UE </w:t>
      </w:r>
      <w:proofErr w:type="gramStart"/>
      <w:r w:rsidRPr="0020635B">
        <w:rPr>
          <w:b/>
          <w:bCs/>
          <w:lang w:val="en-US" w:eastAsia="zh-CN"/>
        </w:rPr>
        <w:t>implementation</w:t>
      </w:r>
      <w:proofErr w:type="gramEnd"/>
      <w:r w:rsidRPr="0020635B">
        <w:rPr>
          <w:b/>
          <w:bCs/>
          <w:lang w:val="en-US" w:eastAsia="zh-CN"/>
        </w:rPr>
        <w:t xml:space="preserve"> it is not feasible to completely reuse the requirement specified for RRC_CONNECTED state.</w:t>
      </w:r>
    </w:p>
    <w:p w14:paraId="11DD284F" w14:textId="1BA93BA6" w:rsidR="00152EB7" w:rsidRDefault="00152EB7" w:rsidP="00152EB7">
      <w:pPr>
        <w:spacing w:before="120"/>
        <w:rPr>
          <w:b/>
          <w:bCs/>
          <w:lang w:eastAsia="zh-CN"/>
        </w:rPr>
      </w:pPr>
      <w:r w:rsidRPr="00152EB7">
        <w:rPr>
          <w:b/>
          <w:bCs/>
          <w:lang w:eastAsia="zh-CN"/>
        </w:rPr>
        <w:t>Observation</w:t>
      </w:r>
      <w:r w:rsidRPr="00152EB7">
        <w:rPr>
          <w:b/>
          <w:bCs/>
          <w:lang w:eastAsia="zh-CN"/>
        </w:rPr>
        <w:t xml:space="preserve"> </w:t>
      </w:r>
      <w:r>
        <w:rPr>
          <w:b/>
          <w:bCs/>
          <w:lang w:eastAsia="zh-CN"/>
        </w:rPr>
        <w:t>2</w:t>
      </w:r>
      <w:r w:rsidRPr="00152EB7">
        <w:rPr>
          <w:b/>
          <w:bCs/>
          <w:lang w:eastAsia="zh-CN"/>
        </w:rPr>
        <w:t xml:space="preserve">: Based on existing RA procedure, UL transmission opportunities is unpredictable. </w:t>
      </w:r>
    </w:p>
    <w:p w14:paraId="0DF73E26" w14:textId="3D97F036" w:rsidR="00152EB7" w:rsidRPr="00152EB7" w:rsidRDefault="00152EB7" w:rsidP="00152EB7">
      <w:pPr>
        <w:spacing w:before="120"/>
        <w:rPr>
          <w:b/>
          <w:bCs/>
          <w:lang w:eastAsia="zh-CN"/>
        </w:rPr>
      </w:pPr>
      <w:r w:rsidRPr="00152EB7">
        <w:rPr>
          <w:b/>
          <w:bCs/>
          <w:lang w:eastAsia="zh-CN"/>
        </w:rPr>
        <w:t xml:space="preserve">Observation </w:t>
      </w:r>
      <w:r>
        <w:rPr>
          <w:b/>
          <w:bCs/>
          <w:lang w:val="en-US" w:eastAsia="zh-CN"/>
        </w:rPr>
        <w:t>3</w:t>
      </w:r>
      <w:r w:rsidRPr="00152EB7">
        <w:rPr>
          <w:b/>
          <w:bCs/>
          <w:lang w:eastAsia="zh-CN"/>
        </w:rPr>
        <w:t>: Compared with CONNECTED STATE, only open loop power control is possible for random access during initial access where UE has much less transmission opportunities and long transmission periodicity.</w:t>
      </w:r>
    </w:p>
    <w:p w14:paraId="6C81E825" w14:textId="243DCB39" w:rsidR="00152EB7" w:rsidRPr="00152EB7" w:rsidRDefault="00152EB7" w:rsidP="00152EB7">
      <w:pPr>
        <w:spacing w:before="120"/>
        <w:rPr>
          <w:b/>
          <w:bCs/>
          <w:lang w:eastAsia="zh-CN"/>
        </w:rPr>
      </w:pPr>
      <w:r w:rsidRPr="00152EB7">
        <w:rPr>
          <w:b/>
          <w:bCs/>
          <w:lang w:eastAsia="zh-CN"/>
        </w:rPr>
        <w:t xml:space="preserve">Observation </w:t>
      </w:r>
      <w:r>
        <w:rPr>
          <w:b/>
          <w:bCs/>
          <w:lang w:val="en-US" w:eastAsia="zh-CN"/>
        </w:rPr>
        <w:t>4</w:t>
      </w:r>
      <w:r w:rsidRPr="00152EB7">
        <w:rPr>
          <w:b/>
          <w:bCs/>
          <w:lang w:eastAsia="zh-CN"/>
        </w:rPr>
        <w:t>: The performance of open loop power control highly depends on the number of transmission opportunities and the periodicity of the transmission.</w:t>
      </w:r>
    </w:p>
    <w:p w14:paraId="6418CF1F" w14:textId="250EBB75" w:rsidR="00152EB7" w:rsidRPr="00152EB7" w:rsidRDefault="00152EB7" w:rsidP="00152EB7">
      <w:pPr>
        <w:spacing w:before="120"/>
        <w:rPr>
          <w:b/>
          <w:bCs/>
          <w:lang w:eastAsia="zh-CN"/>
        </w:rPr>
      </w:pPr>
      <w:r w:rsidRPr="00152EB7">
        <w:rPr>
          <w:b/>
          <w:bCs/>
          <w:lang w:eastAsia="zh-CN"/>
        </w:rPr>
        <w:t xml:space="preserve">Observation </w:t>
      </w:r>
      <w:r>
        <w:rPr>
          <w:b/>
          <w:bCs/>
          <w:lang w:val="en-US" w:eastAsia="zh-CN"/>
        </w:rPr>
        <w:t>5</w:t>
      </w:r>
      <w:r w:rsidRPr="00152EB7">
        <w:rPr>
          <w:b/>
          <w:bCs/>
          <w:lang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2D86FF82" w14:textId="080D106D" w:rsidR="00A417C7" w:rsidRPr="00A417C7" w:rsidRDefault="00A417C7" w:rsidP="00A417C7">
      <w:pPr>
        <w:rPr>
          <w:b/>
          <w:bCs/>
          <w:color w:val="000000" w:themeColor="text1"/>
          <w:lang w:val="en-US" w:eastAsia="zh-CN"/>
        </w:rPr>
      </w:pPr>
      <w:r w:rsidRPr="00A417C7">
        <w:rPr>
          <w:b/>
          <w:bCs/>
          <w:color w:val="000000" w:themeColor="text1"/>
          <w:lang w:val="en-US" w:eastAsia="zh-CN"/>
        </w:rPr>
        <w:lastRenderedPageBreak/>
        <w:t xml:space="preserve">Proposal </w:t>
      </w:r>
      <w:r w:rsidR="00152EB7">
        <w:rPr>
          <w:b/>
          <w:bCs/>
          <w:color w:val="000000" w:themeColor="text1"/>
          <w:lang w:val="en-US" w:eastAsia="zh-CN"/>
        </w:rPr>
        <w:t>1</w:t>
      </w:r>
      <w:r w:rsidRPr="00A417C7">
        <w:rPr>
          <w:b/>
          <w:bCs/>
          <w:color w:val="000000" w:themeColor="text1"/>
          <w:lang w:val="en-US" w:eastAsia="zh-CN"/>
        </w:rPr>
        <w:t>: For initial access and RA/CG-SDT in RRC_INACTIVE STATE, the power tolerance specified in 6.3.4.2, 6.3.4.3 or 6.3.4.4 should be applied on top of minimum EIRP at 50%-tile CDF. The applicability rules of the power tolerance are defined in 6.3.4.2, 6.3.4.3 and 6.3.4.4, respectively.</w:t>
      </w:r>
    </w:p>
    <w:p w14:paraId="54F1233D" w14:textId="2DA7012F" w:rsidR="00A417C7" w:rsidRPr="004F7007" w:rsidRDefault="004F7007" w:rsidP="007B138B">
      <w:pPr>
        <w:rPr>
          <w:b/>
          <w:bCs/>
          <w:lang w:val="en-US" w:eastAsia="zh-CN"/>
        </w:rPr>
      </w:pPr>
      <w:r w:rsidRPr="004F7007">
        <w:rPr>
          <w:b/>
          <w:bCs/>
          <w:lang w:val="en-US" w:eastAsia="zh-CN"/>
        </w:rPr>
        <w:t xml:space="preserve">Proposal </w:t>
      </w:r>
      <w:r w:rsidR="00152EB7">
        <w:rPr>
          <w:b/>
          <w:bCs/>
          <w:lang w:val="en-US" w:eastAsia="zh-CN"/>
        </w:rPr>
        <w:t>2</w:t>
      </w:r>
      <w:r w:rsidRPr="004F7007">
        <w:rPr>
          <w:b/>
          <w:bCs/>
          <w:lang w:val="en-US" w:eastAsia="zh-CN"/>
        </w:rPr>
        <w:t xml:space="preserve">: Send LS to RAN5 to further check testability aspects for </w:t>
      </w:r>
      <w:r>
        <w:rPr>
          <w:b/>
          <w:bCs/>
          <w:lang w:val="en-US" w:eastAsia="zh-CN"/>
        </w:rPr>
        <w:t>beam correspondence in IA.</w:t>
      </w: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7678F648" w14:textId="77777777" w:rsidR="006E033C" w:rsidRPr="00BD7AAE" w:rsidRDefault="006E033C" w:rsidP="00630229">
      <w:pPr>
        <w:rPr>
          <w:lang w:eastAsia="zh-CN"/>
        </w:rPr>
      </w:pPr>
    </w:p>
    <w:sectPr w:rsidR="006E033C" w:rsidRPr="00BD7AAE"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B38C3" w14:textId="77777777" w:rsidR="00A32177" w:rsidRDefault="00A32177">
      <w:r>
        <w:separator/>
      </w:r>
    </w:p>
  </w:endnote>
  <w:endnote w:type="continuationSeparator" w:id="0">
    <w:p w14:paraId="4D2D29AC" w14:textId="77777777" w:rsidR="00A32177" w:rsidRDefault="00A3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4020202020204"/>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51BD" w14:textId="77777777" w:rsidR="00A32177" w:rsidRDefault="00A32177">
      <w:r>
        <w:separator/>
      </w:r>
    </w:p>
  </w:footnote>
  <w:footnote w:type="continuationSeparator" w:id="0">
    <w:p w14:paraId="23F583A4" w14:textId="77777777" w:rsidR="00A32177" w:rsidRDefault="00A32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7"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066E3"/>
    <w:multiLevelType w:val="hybridMultilevel"/>
    <w:tmpl w:val="E0B87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21"/>
  </w:num>
  <w:num w:numId="2" w16cid:durableId="2022120795">
    <w:abstractNumId w:val="5"/>
  </w:num>
  <w:num w:numId="3" w16cid:durableId="1743016714">
    <w:abstractNumId w:val="11"/>
  </w:num>
  <w:num w:numId="4" w16cid:durableId="936059377">
    <w:abstractNumId w:val="16"/>
  </w:num>
  <w:num w:numId="5" w16cid:durableId="238949770">
    <w:abstractNumId w:val="3"/>
  </w:num>
  <w:num w:numId="6" w16cid:durableId="1084885530">
    <w:abstractNumId w:val="20"/>
  </w:num>
  <w:num w:numId="7" w16cid:durableId="1615013665">
    <w:abstractNumId w:val="5"/>
  </w:num>
  <w:num w:numId="8" w16cid:durableId="825124775">
    <w:abstractNumId w:val="5"/>
  </w:num>
  <w:num w:numId="9" w16cid:durableId="781607879">
    <w:abstractNumId w:val="13"/>
  </w:num>
  <w:num w:numId="10" w16cid:durableId="200674332">
    <w:abstractNumId w:val="15"/>
  </w:num>
  <w:num w:numId="11" w16cid:durableId="2053767489">
    <w:abstractNumId w:val="17"/>
  </w:num>
  <w:num w:numId="12" w16cid:durableId="1876768467">
    <w:abstractNumId w:val="5"/>
  </w:num>
  <w:num w:numId="13" w16cid:durableId="1274895905">
    <w:abstractNumId w:val="2"/>
  </w:num>
  <w:num w:numId="14" w16cid:durableId="620963921">
    <w:abstractNumId w:val="10"/>
  </w:num>
  <w:num w:numId="15" w16cid:durableId="1056127646">
    <w:abstractNumId w:val="5"/>
  </w:num>
  <w:num w:numId="16" w16cid:durableId="224801515">
    <w:abstractNumId w:val="5"/>
  </w:num>
  <w:num w:numId="17" w16cid:durableId="1751730325">
    <w:abstractNumId w:val="14"/>
  </w:num>
  <w:num w:numId="18" w16cid:durableId="1613125168">
    <w:abstractNumId w:val="12"/>
  </w:num>
  <w:num w:numId="19" w16cid:durableId="959994500">
    <w:abstractNumId w:val="5"/>
  </w:num>
  <w:num w:numId="20" w16cid:durableId="1971671611">
    <w:abstractNumId w:val="18"/>
  </w:num>
  <w:num w:numId="21" w16cid:durableId="1228153018">
    <w:abstractNumId w:val="0"/>
  </w:num>
  <w:num w:numId="22" w16cid:durableId="1313827489">
    <w:abstractNumId w:val="5"/>
  </w:num>
  <w:num w:numId="23" w16cid:durableId="1343048403">
    <w:abstractNumId w:val="19"/>
  </w:num>
  <w:num w:numId="24" w16cid:durableId="407120982">
    <w:abstractNumId w:val="5"/>
  </w:num>
  <w:num w:numId="25" w16cid:durableId="716591242">
    <w:abstractNumId w:val="5"/>
  </w:num>
  <w:num w:numId="26" w16cid:durableId="692002858">
    <w:abstractNumId w:val="5"/>
  </w:num>
  <w:num w:numId="27" w16cid:durableId="640572724">
    <w:abstractNumId w:val="5"/>
  </w:num>
  <w:num w:numId="28" w16cid:durableId="425419568">
    <w:abstractNumId w:val="5"/>
  </w:num>
  <w:num w:numId="29" w16cid:durableId="358433750">
    <w:abstractNumId w:val="4"/>
  </w:num>
  <w:num w:numId="30" w16cid:durableId="1594776017">
    <w:abstractNumId w:val="5"/>
  </w:num>
  <w:num w:numId="31" w16cid:durableId="1730571301">
    <w:abstractNumId w:val="5"/>
  </w:num>
  <w:num w:numId="32" w16cid:durableId="26177467">
    <w:abstractNumId w:val="5"/>
  </w:num>
  <w:num w:numId="33" w16cid:durableId="2074740234">
    <w:abstractNumId w:val="9"/>
  </w:num>
  <w:num w:numId="34" w16cid:durableId="724135079">
    <w:abstractNumId w:val="6"/>
  </w:num>
  <w:num w:numId="35" w16cid:durableId="1148400701">
    <w:abstractNumId w:val="7"/>
  </w:num>
  <w:num w:numId="36" w16cid:durableId="562369363">
    <w:abstractNumId w:val="1"/>
  </w:num>
  <w:num w:numId="37" w16cid:durableId="71763110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559B"/>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2EB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D17"/>
    <w:rsid w:val="0017246C"/>
    <w:rsid w:val="00173689"/>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F58"/>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35B"/>
    <w:rsid w:val="002071CE"/>
    <w:rsid w:val="002072F3"/>
    <w:rsid w:val="00207D80"/>
    <w:rsid w:val="00210250"/>
    <w:rsid w:val="00210AB3"/>
    <w:rsid w:val="00211125"/>
    <w:rsid w:val="002113BC"/>
    <w:rsid w:val="002122E4"/>
    <w:rsid w:val="00212630"/>
    <w:rsid w:val="00212F58"/>
    <w:rsid w:val="002132E3"/>
    <w:rsid w:val="002151E7"/>
    <w:rsid w:val="0021567F"/>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611"/>
    <w:rsid w:val="002F6F3F"/>
    <w:rsid w:val="002F7041"/>
    <w:rsid w:val="002F744E"/>
    <w:rsid w:val="002F7FD1"/>
    <w:rsid w:val="00300ACD"/>
    <w:rsid w:val="00300FBA"/>
    <w:rsid w:val="0030299D"/>
    <w:rsid w:val="00302FC2"/>
    <w:rsid w:val="00303418"/>
    <w:rsid w:val="00304F87"/>
    <w:rsid w:val="0030564B"/>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CD5"/>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866"/>
    <w:rsid w:val="00401C73"/>
    <w:rsid w:val="00401E1C"/>
    <w:rsid w:val="004023BA"/>
    <w:rsid w:val="004029DE"/>
    <w:rsid w:val="00402B38"/>
    <w:rsid w:val="0040356F"/>
    <w:rsid w:val="004035EE"/>
    <w:rsid w:val="0040416A"/>
    <w:rsid w:val="00405597"/>
    <w:rsid w:val="004061CC"/>
    <w:rsid w:val="00406346"/>
    <w:rsid w:val="004065E5"/>
    <w:rsid w:val="00410ABC"/>
    <w:rsid w:val="00410B0A"/>
    <w:rsid w:val="004111D0"/>
    <w:rsid w:val="00411637"/>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36B"/>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4F700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C39"/>
    <w:rsid w:val="00592DCF"/>
    <w:rsid w:val="005979E8"/>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392"/>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71D"/>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00A"/>
    <w:rsid w:val="006D239C"/>
    <w:rsid w:val="006D25C7"/>
    <w:rsid w:val="006D31C3"/>
    <w:rsid w:val="006D408E"/>
    <w:rsid w:val="006D637C"/>
    <w:rsid w:val="006D69F9"/>
    <w:rsid w:val="006D70A8"/>
    <w:rsid w:val="006D7219"/>
    <w:rsid w:val="006E033C"/>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4D6C"/>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9D"/>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0B4C"/>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107"/>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177"/>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7C7"/>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7B1"/>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9A1"/>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D7AAE"/>
    <w:rsid w:val="00BE04C7"/>
    <w:rsid w:val="00BE0779"/>
    <w:rsid w:val="00BE1AFD"/>
    <w:rsid w:val="00BE277C"/>
    <w:rsid w:val="00BE38EA"/>
    <w:rsid w:val="00BE3E84"/>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6F9"/>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A0C"/>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C98"/>
    <w:rsid w:val="00D1385F"/>
    <w:rsid w:val="00D13906"/>
    <w:rsid w:val="00D13F51"/>
    <w:rsid w:val="00D154C1"/>
    <w:rsid w:val="00D161E1"/>
    <w:rsid w:val="00D176E9"/>
    <w:rsid w:val="00D17D95"/>
    <w:rsid w:val="00D218A0"/>
    <w:rsid w:val="00D231ED"/>
    <w:rsid w:val="00D2357F"/>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3F6"/>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370"/>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32A7"/>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CBF"/>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4</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Yang Tang</cp:lastModifiedBy>
  <cp:revision>2</cp:revision>
  <cp:lastPrinted>2010-01-07T02:23:00Z</cp:lastPrinted>
  <dcterms:created xsi:type="dcterms:W3CDTF">2023-09-27T22:06:00Z</dcterms:created>
  <dcterms:modified xsi:type="dcterms:W3CDTF">2023-09-27T22:06:00Z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